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B4F" w:rsidRPr="00CB1B4F" w:rsidRDefault="00CB1B4F" w:rsidP="00CB1B4F">
      <w:pPr>
        <w:widowControl w:val="0"/>
        <w:autoSpaceDE w:val="0"/>
        <w:autoSpaceDN w:val="0"/>
        <w:adjustRightInd w:val="0"/>
        <w:spacing w:after="240"/>
        <w:jc w:val="center"/>
        <w:rPr>
          <w:rFonts w:ascii="Times New Roman" w:hAnsi="Times New Roman" w:cs="Times New Roman"/>
          <w:b/>
          <w:color w:val="232323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color w:val="232323"/>
          <w:sz w:val="28"/>
          <w:szCs w:val="28"/>
        </w:rPr>
        <w:t xml:space="preserve">Use of </w:t>
      </w:r>
      <w:r w:rsidRPr="00CB1B4F">
        <w:rPr>
          <w:rFonts w:ascii="Times New Roman" w:hAnsi="Times New Roman" w:cs="Times New Roman"/>
          <w:b/>
          <w:color w:val="232323"/>
          <w:sz w:val="28"/>
          <w:szCs w:val="28"/>
        </w:rPr>
        <w:t xml:space="preserve">Titanium Tetrachloride </w:t>
      </w:r>
      <w:r>
        <w:rPr>
          <w:rFonts w:ascii="Times New Roman" w:hAnsi="Times New Roman" w:cs="Times New Roman"/>
          <w:b/>
          <w:color w:val="232323"/>
          <w:sz w:val="28"/>
          <w:szCs w:val="28"/>
        </w:rPr>
        <w:t xml:space="preserve">as </w:t>
      </w:r>
      <w:proofErr w:type="gramStart"/>
      <w:r>
        <w:rPr>
          <w:rFonts w:ascii="Times New Roman" w:hAnsi="Times New Roman" w:cs="Times New Roman"/>
          <w:b/>
          <w:color w:val="232323"/>
          <w:sz w:val="28"/>
          <w:szCs w:val="28"/>
        </w:rPr>
        <w:t xml:space="preserve">a </w:t>
      </w:r>
      <w:r w:rsidRPr="00CB1B4F">
        <w:rPr>
          <w:rFonts w:ascii="Times New Roman" w:hAnsi="Times New Roman" w:cs="Times New Roman"/>
          <w:b/>
          <w:color w:val="232323"/>
          <w:sz w:val="28"/>
          <w:szCs w:val="28"/>
        </w:rPr>
        <w:t>Test</w:t>
      </w:r>
      <w:proofErr w:type="gramEnd"/>
      <w:r w:rsidRPr="00CB1B4F">
        <w:rPr>
          <w:rFonts w:ascii="Times New Roman" w:hAnsi="Times New Roman" w:cs="Times New Roman"/>
          <w:b/>
          <w:color w:val="232323"/>
          <w:sz w:val="28"/>
          <w:szCs w:val="28"/>
        </w:rPr>
        <w:t> </w:t>
      </w:r>
      <w:r>
        <w:rPr>
          <w:rFonts w:ascii="Times New Roman" w:hAnsi="Times New Roman" w:cs="Times New Roman"/>
          <w:b/>
          <w:color w:val="232323"/>
          <w:sz w:val="28"/>
          <w:szCs w:val="28"/>
        </w:rPr>
        <w:t>for Water</w:t>
      </w:r>
    </w:p>
    <w:bookmarkEnd w:id="0"/>
    <w:p w:rsidR="00CB1B4F" w:rsidRPr="00CB1B4F" w:rsidRDefault="00CB1B4F" w:rsidP="00CB1B4F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120"/>
        <w:contextualSpacing w:val="0"/>
        <w:rPr>
          <w:rFonts w:ascii="Times New Roman" w:hAnsi="Times New Roman" w:cs="Times New Roman"/>
          <w:color w:val="232323"/>
        </w:rPr>
      </w:pPr>
      <w:r w:rsidRPr="00CB1B4F">
        <w:rPr>
          <w:rFonts w:ascii="Times New Roman" w:hAnsi="Times New Roman" w:cs="Times New Roman"/>
          <w:color w:val="232323"/>
        </w:rPr>
        <w:t>Pass a bottle of titanium tetrachloride into glove box </w:t>
      </w:r>
    </w:p>
    <w:p w:rsidR="00CB1B4F" w:rsidRPr="00CB1B4F" w:rsidRDefault="00CB1B4F" w:rsidP="00CB1B4F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120"/>
        <w:contextualSpacing w:val="0"/>
        <w:rPr>
          <w:rFonts w:ascii="Times New Roman" w:hAnsi="Times New Roman" w:cs="Times New Roman"/>
          <w:color w:val="232323"/>
        </w:rPr>
      </w:pPr>
      <w:r w:rsidRPr="00CB1B4F">
        <w:rPr>
          <w:rFonts w:ascii="Times New Roman" w:hAnsi="Times New Roman" w:cs="Times New Roman"/>
          <w:color w:val="232323"/>
        </w:rPr>
        <w:t xml:space="preserve">Open the bottle inside the glove box, but be prepared to close the bottle immediately if you see smoke. For best results, hold a black-gloved hand behind the bottle: the white smoke will be better seen against the black back- ground. </w:t>
      </w:r>
    </w:p>
    <w:p w:rsidR="00CB1B4F" w:rsidRPr="00CB1B4F" w:rsidRDefault="00CB1B4F" w:rsidP="00CB1B4F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120"/>
        <w:contextualSpacing w:val="0"/>
        <w:rPr>
          <w:rFonts w:ascii="Times New Roman" w:hAnsi="Times New Roman" w:cs="Times New Roman"/>
        </w:rPr>
      </w:pPr>
      <w:r w:rsidRPr="00CB1B4F">
        <w:rPr>
          <w:rFonts w:ascii="Times New Roman" w:hAnsi="Times New Roman" w:cs="Times New Roman"/>
          <w:color w:val="232323"/>
        </w:rPr>
        <w:t xml:space="preserve">If smoke is observed, moisture exists at a relatively high </w:t>
      </w:r>
      <w:proofErr w:type="gramStart"/>
      <w:r w:rsidRPr="00CB1B4F">
        <w:rPr>
          <w:rFonts w:ascii="Times New Roman" w:hAnsi="Times New Roman" w:cs="Times New Roman"/>
          <w:color w:val="232323"/>
        </w:rPr>
        <w:t>level .</w:t>
      </w:r>
      <w:proofErr w:type="gramEnd"/>
    </w:p>
    <w:p w:rsidR="00CB1B4F" w:rsidRPr="00CB1B4F" w:rsidRDefault="00CB1B4F" w:rsidP="00CB1B4F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240"/>
        <w:contextualSpacing w:val="0"/>
        <w:rPr>
          <w:rFonts w:ascii="Times New Roman" w:hAnsi="Times New Roman" w:cs="Times New Roman"/>
        </w:rPr>
      </w:pPr>
      <w:r w:rsidRPr="00CB1B4F">
        <w:rPr>
          <w:rFonts w:ascii="Times New Roman" w:hAnsi="Times New Roman" w:cs="Times New Roman"/>
          <w:color w:val="232323"/>
        </w:rPr>
        <w:t>If no smoke is observed, the dew point is less than - 6ooc (1o ppm).</w:t>
      </w:r>
    </w:p>
    <w:p w:rsidR="00CB1B4F" w:rsidRPr="00CB1B4F" w:rsidRDefault="00CB1B4F" w:rsidP="00CB1B4F">
      <w:pPr>
        <w:widowControl w:val="0"/>
        <w:autoSpaceDE w:val="0"/>
        <w:autoSpaceDN w:val="0"/>
        <w:adjustRightInd w:val="0"/>
        <w:spacing w:after="120"/>
        <w:jc w:val="center"/>
        <w:rPr>
          <w:rFonts w:ascii="Times New Roman" w:hAnsi="Times New Roman" w:cs="Times New Roman"/>
          <w:b/>
          <w:color w:val="232323"/>
          <w:sz w:val="28"/>
          <w:szCs w:val="28"/>
        </w:rPr>
      </w:pPr>
      <w:r>
        <w:rPr>
          <w:rFonts w:ascii="Times New Roman" w:hAnsi="Times New Roman" w:cs="Times New Roman"/>
          <w:b/>
          <w:color w:val="232323"/>
          <w:sz w:val="28"/>
          <w:szCs w:val="28"/>
        </w:rPr>
        <w:t xml:space="preserve">Use of </w:t>
      </w:r>
      <w:proofErr w:type="spellStart"/>
      <w:r w:rsidRPr="00CB1B4F">
        <w:rPr>
          <w:rFonts w:ascii="Times New Roman" w:hAnsi="Times New Roman" w:cs="Times New Roman"/>
          <w:b/>
          <w:color w:val="232323"/>
          <w:sz w:val="28"/>
          <w:szCs w:val="28"/>
        </w:rPr>
        <w:t>Diethylzinc</w:t>
      </w:r>
      <w:proofErr w:type="spellEnd"/>
      <w:r w:rsidRPr="00CB1B4F">
        <w:rPr>
          <w:rFonts w:ascii="Times New Roman" w:hAnsi="Times New Roman" w:cs="Times New Roman"/>
          <w:b/>
          <w:color w:val="232323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232323"/>
          <w:sz w:val="28"/>
          <w:szCs w:val="28"/>
        </w:rPr>
        <w:t xml:space="preserve">as </w:t>
      </w:r>
      <w:proofErr w:type="spellStart"/>
      <w:r>
        <w:rPr>
          <w:rFonts w:ascii="Times New Roman" w:hAnsi="Times New Roman" w:cs="Times New Roman"/>
          <w:b/>
          <w:color w:val="232323"/>
          <w:sz w:val="28"/>
          <w:szCs w:val="28"/>
        </w:rPr>
        <w:t>a</w:t>
      </w:r>
      <w:r w:rsidRPr="00CB1B4F">
        <w:rPr>
          <w:rFonts w:ascii="Times New Roman" w:hAnsi="Times New Roman" w:cs="Times New Roman"/>
          <w:b/>
          <w:color w:val="232323"/>
          <w:sz w:val="28"/>
          <w:szCs w:val="28"/>
        </w:rPr>
        <w:t>Test</w:t>
      </w:r>
      <w:proofErr w:type="spellEnd"/>
      <w:r>
        <w:rPr>
          <w:rFonts w:ascii="Times New Roman" w:hAnsi="Times New Roman" w:cs="Times New Roman"/>
          <w:b/>
          <w:color w:val="232323"/>
          <w:sz w:val="28"/>
          <w:szCs w:val="28"/>
        </w:rPr>
        <w:t xml:space="preserve"> for Oxygen</w:t>
      </w:r>
    </w:p>
    <w:p w:rsidR="00CB1B4F" w:rsidRPr="00CB1B4F" w:rsidRDefault="00CB1B4F" w:rsidP="00CB1B4F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 w:cs="Times New Roman"/>
        </w:rPr>
      </w:pPr>
      <w:r w:rsidRPr="00CB1B4F">
        <w:rPr>
          <w:rFonts w:ascii="Times New Roman" w:hAnsi="Times New Roman" w:cs="Times New Roman"/>
          <w:color w:val="232323"/>
        </w:rPr>
        <w:t>Materials used in the following test are pyrophoric when mixed -- use extreme caution in handling.</w:t>
      </w:r>
    </w:p>
    <w:p w:rsidR="00CB1B4F" w:rsidRPr="00CB1B4F" w:rsidRDefault="00CB1B4F" w:rsidP="00CB1B4F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240"/>
        <w:rPr>
          <w:rFonts w:ascii="Times New Roman" w:hAnsi="Times New Roman" w:cs="Times New Roman"/>
        </w:rPr>
      </w:pPr>
      <w:r w:rsidRPr="00CB1B4F">
        <w:rPr>
          <w:rFonts w:ascii="Times New Roman" w:hAnsi="Times New Roman" w:cs="Times New Roman"/>
          <w:color w:val="232323"/>
        </w:rPr>
        <w:t xml:space="preserve">Pass a bottle of </w:t>
      </w:r>
      <w:proofErr w:type="spellStart"/>
      <w:r w:rsidRPr="00CB1B4F">
        <w:rPr>
          <w:rFonts w:ascii="Times New Roman" w:hAnsi="Times New Roman" w:cs="Times New Roman"/>
          <w:color w:val="232323"/>
        </w:rPr>
        <w:t>diethylzinc</w:t>
      </w:r>
      <w:proofErr w:type="spellEnd"/>
      <w:r w:rsidRPr="00CB1B4F">
        <w:rPr>
          <w:rFonts w:ascii="Times New Roman" w:hAnsi="Times New Roman" w:cs="Times New Roman"/>
          <w:color w:val="232323"/>
        </w:rPr>
        <w:t xml:space="preserve">, a bottle of heptane, and an empty bottle with cap into </w:t>
      </w:r>
      <w:r>
        <w:rPr>
          <w:rFonts w:ascii="Times New Roman" w:hAnsi="Times New Roman" w:cs="Times New Roman"/>
          <w:color w:val="232323"/>
        </w:rPr>
        <w:t>glove box</w:t>
      </w:r>
      <w:r w:rsidRPr="00CB1B4F">
        <w:rPr>
          <w:rFonts w:ascii="Times New Roman" w:hAnsi="Times New Roman" w:cs="Times New Roman"/>
          <w:color w:val="232323"/>
        </w:rPr>
        <w:t>.</w:t>
      </w:r>
    </w:p>
    <w:p w:rsidR="00CB1B4F" w:rsidRPr="00CB1B4F" w:rsidRDefault="00CB1B4F" w:rsidP="00CB1B4F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240"/>
        <w:rPr>
          <w:rFonts w:ascii="Times New Roman" w:hAnsi="Times New Roman" w:cs="Times New Roman"/>
        </w:rPr>
      </w:pPr>
      <w:r w:rsidRPr="00CB1B4F">
        <w:rPr>
          <w:rFonts w:ascii="Times New Roman" w:hAnsi="Times New Roman" w:cs="Times New Roman"/>
          <w:color w:val="232323"/>
        </w:rPr>
        <w:t>Mix a small amount of each material together in the empty bottle, but be prepared to cover the bottle immediately if smoke is seen. For best results, hold a gloved hand behind the bottle: the white smoke will be better seen against the black background.</w:t>
      </w:r>
    </w:p>
    <w:p w:rsidR="00CB1B4F" w:rsidRPr="00CB1B4F" w:rsidRDefault="00CB1B4F" w:rsidP="00CB1B4F">
      <w:pPr>
        <w:pStyle w:val="ListParagraph"/>
        <w:widowControl w:val="0"/>
        <w:numPr>
          <w:ilvl w:val="1"/>
          <w:numId w:val="7"/>
        </w:numPr>
        <w:autoSpaceDE w:val="0"/>
        <w:autoSpaceDN w:val="0"/>
        <w:adjustRightInd w:val="0"/>
        <w:spacing w:after="240"/>
        <w:rPr>
          <w:rFonts w:ascii="Times New Roman" w:hAnsi="Times New Roman" w:cs="Times New Roman"/>
        </w:rPr>
      </w:pPr>
      <w:r w:rsidRPr="00CB1B4F">
        <w:rPr>
          <w:rFonts w:ascii="Times New Roman" w:hAnsi="Times New Roman" w:cs="Times New Roman"/>
          <w:color w:val="232323"/>
        </w:rPr>
        <w:t xml:space="preserve">If there is less than 5 ppm of oxygen within the </w:t>
      </w:r>
      <w:r>
        <w:rPr>
          <w:rFonts w:ascii="Times New Roman" w:hAnsi="Times New Roman" w:cs="Times New Roman"/>
          <w:color w:val="232323"/>
        </w:rPr>
        <w:t>glove box</w:t>
      </w:r>
      <w:r w:rsidRPr="00CB1B4F">
        <w:rPr>
          <w:rFonts w:ascii="Times New Roman" w:hAnsi="Times New Roman" w:cs="Times New Roman"/>
          <w:color w:val="232323"/>
        </w:rPr>
        <w:t>, the mixture will not emit smoke.</w:t>
      </w:r>
    </w:p>
    <w:p w:rsidR="00CB1B4F" w:rsidRPr="00CB1B4F" w:rsidRDefault="00CB1B4F" w:rsidP="00CB1B4F">
      <w:pPr>
        <w:pStyle w:val="ListParagraph"/>
        <w:widowControl w:val="0"/>
        <w:numPr>
          <w:ilvl w:val="1"/>
          <w:numId w:val="7"/>
        </w:numPr>
        <w:autoSpaceDE w:val="0"/>
        <w:autoSpaceDN w:val="0"/>
        <w:adjustRightInd w:val="0"/>
        <w:spacing w:after="240"/>
        <w:contextualSpacing w:val="0"/>
        <w:rPr>
          <w:rFonts w:ascii="Times New Roman" w:hAnsi="Times New Roman" w:cs="Times New Roman"/>
        </w:rPr>
      </w:pPr>
      <w:r w:rsidRPr="00CB1B4F">
        <w:rPr>
          <w:rFonts w:ascii="Times New Roman" w:hAnsi="Times New Roman" w:cs="Times New Roman"/>
          <w:color w:val="232323"/>
        </w:rPr>
        <w:t xml:space="preserve">If smoke is seen, a relatively high amount of oxygen exists. Cap bottle </w:t>
      </w:r>
      <w:r>
        <w:rPr>
          <w:rFonts w:ascii="Times New Roman" w:hAnsi="Times New Roman" w:cs="Times New Roman"/>
          <w:color w:val="232323"/>
        </w:rPr>
        <w:t>immediately</w:t>
      </w:r>
      <w:r w:rsidRPr="00CB1B4F">
        <w:rPr>
          <w:rFonts w:ascii="Times New Roman" w:hAnsi="Times New Roman" w:cs="Times New Roman"/>
          <w:color w:val="232323"/>
        </w:rPr>
        <w:t>.</w:t>
      </w:r>
    </w:p>
    <w:p w:rsidR="00CB1B4F" w:rsidRPr="00CB1B4F" w:rsidRDefault="00E35F78" w:rsidP="00E35F78">
      <w:pPr>
        <w:widowControl w:val="0"/>
        <w:autoSpaceDE w:val="0"/>
        <w:autoSpaceDN w:val="0"/>
        <w:adjustRightInd w:val="0"/>
        <w:spacing w:after="240"/>
        <w:jc w:val="center"/>
        <w:rPr>
          <w:rFonts w:ascii="Times New Roman" w:hAnsi="Times New Roman" w:cs="Times New Roman"/>
          <w:b/>
          <w:color w:val="232323"/>
          <w:sz w:val="28"/>
          <w:szCs w:val="28"/>
        </w:rPr>
      </w:pPr>
      <w:r>
        <w:rPr>
          <w:rFonts w:ascii="Times New Roman" w:hAnsi="Times New Roman" w:cs="Times New Roman"/>
          <w:b/>
          <w:color w:val="232323"/>
          <w:sz w:val="28"/>
          <w:szCs w:val="28"/>
        </w:rPr>
        <w:t>Use of</w:t>
      </w:r>
      <w:r w:rsidR="00CB1B4F" w:rsidRPr="00CB1B4F">
        <w:rPr>
          <w:rFonts w:ascii="Times New Roman" w:hAnsi="Times New Roman" w:cs="Times New Roman"/>
          <w:b/>
          <w:color w:val="232323"/>
          <w:sz w:val="28"/>
          <w:szCs w:val="28"/>
        </w:rPr>
        <w:t xml:space="preserve"> </w:t>
      </w:r>
      <w:r w:rsidRPr="00E35F78">
        <w:rPr>
          <w:rFonts w:ascii="Times" w:hAnsi="Times" w:cs="Times"/>
          <w:b/>
          <w:sz w:val="26"/>
          <w:szCs w:val="26"/>
        </w:rPr>
        <w:t>[</w:t>
      </w:r>
      <w:proofErr w:type="spellStart"/>
      <w:r w:rsidRPr="00E35F78">
        <w:rPr>
          <w:rFonts w:ascii="Times" w:hAnsi="Times" w:cs="Times"/>
          <w:b/>
          <w:sz w:val="26"/>
          <w:szCs w:val="26"/>
        </w:rPr>
        <w:t>TiCp</w:t>
      </w:r>
      <w:proofErr w:type="spellEnd"/>
      <w:r w:rsidRPr="00E35F78">
        <w:rPr>
          <w:rFonts w:ascii="Times" w:hAnsi="Times" w:cs="Times"/>
          <w:b/>
          <w:position w:val="-4"/>
          <w:sz w:val="18"/>
          <w:szCs w:val="18"/>
        </w:rPr>
        <w:t>2</w:t>
      </w:r>
      <w:r w:rsidRPr="00E35F78">
        <w:rPr>
          <w:rFonts w:ascii="Times" w:hAnsi="Times" w:cs="Times"/>
          <w:b/>
          <w:sz w:val="26"/>
          <w:szCs w:val="26"/>
        </w:rPr>
        <w:t>(NCCH</w:t>
      </w:r>
      <w:r w:rsidRPr="00E35F78">
        <w:rPr>
          <w:rFonts w:ascii="Times" w:hAnsi="Times" w:cs="Times"/>
          <w:b/>
          <w:position w:val="-4"/>
          <w:sz w:val="18"/>
          <w:szCs w:val="18"/>
        </w:rPr>
        <w:t>3</w:t>
      </w:r>
      <w:r w:rsidRPr="00E35F78">
        <w:rPr>
          <w:rFonts w:ascii="Times" w:hAnsi="Times" w:cs="Times"/>
          <w:b/>
          <w:sz w:val="26"/>
          <w:szCs w:val="26"/>
        </w:rPr>
        <w:t>)</w:t>
      </w:r>
      <w:r w:rsidRPr="00E35F78">
        <w:rPr>
          <w:rFonts w:ascii="Times" w:hAnsi="Times" w:cs="Times"/>
          <w:b/>
          <w:position w:val="-4"/>
          <w:sz w:val="18"/>
          <w:szCs w:val="18"/>
        </w:rPr>
        <w:t>2</w:t>
      </w:r>
      <w:r w:rsidRPr="00E35F78">
        <w:rPr>
          <w:rFonts w:ascii="Times" w:hAnsi="Times" w:cs="Times"/>
          <w:b/>
          <w:sz w:val="26"/>
          <w:szCs w:val="26"/>
        </w:rPr>
        <w:t>]</w:t>
      </w:r>
      <w:r w:rsidRPr="00E35F78">
        <w:rPr>
          <w:rFonts w:ascii="Times" w:hAnsi="Times" w:cs="Times"/>
          <w:b/>
          <w:position w:val="10"/>
          <w:sz w:val="18"/>
          <w:szCs w:val="18"/>
        </w:rPr>
        <w:t>+</w:t>
      </w:r>
      <w:r>
        <w:rPr>
          <w:rFonts w:ascii="Times" w:hAnsi="Times" w:cs="Times"/>
          <w:position w:val="10"/>
          <w:sz w:val="18"/>
          <w:szCs w:val="18"/>
        </w:rPr>
        <w:t xml:space="preserve"> </w:t>
      </w:r>
      <w:r>
        <w:rPr>
          <w:rFonts w:ascii="Times" w:hAnsi="Times" w:cs="Times"/>
          <w:position w:val="10"/>
          <w:sz w:val="18"/>
          <w:szCs w:val="18"/>
          <w:vertAlign w:val="superscript"/>
        </w:rPr>
        <w:t xml:space="preserve"> </w:t>
      </w:r>
      <w:r w:rsidR="00CB1B4F" w:rsidRPr="00CB1B4F">
        <w:rPr>
          <w:rFonts w:ascii="Times New Roman" w:hAnsi="Times New Roman" w:cs="Times New Roman"/>
          <w:b/>
          <w:color w:val="232323"/>
          <w:sz w:val="28"/>
          <w:szCs w:val="28"/>
        </w:rPr>
        <w:t xml:space="preserve">as a </w:t>
      </w:r>
      <w:proofErr w:type="spellStart"/>
      <w:r w:rsidR="00CB1B4F" w:rsidRPr="00CB1B4F">
        <w:rPr>
          <w:rFonts w:ascii="Times New Roman" w:hAnsi="Times New Roman" w:cs="Times New Roman"/>
          <w:b/>
          <w:color w:val="232323"/>
          <w:sz w:val="28"/>
          <w:szCs w:val="28"/>
        </w:rPr>
        <w:t>Colorimetic</w:t>
      </w:r>
      <w:proofErr w:type="spellEnd"/>
      <w:r w:rsidR="00CB1B4F" w:rsidRPr="00CB1B4F">
        <w:rPr>
          <w:rFonts w:ascii="Times New Roman" w:hAnsi="Times New Roman" w:cs="Times New Roman"/>
          <w:b/>
          <w:color w:val="232323"/>
          <w:sz w:val="28"/>
          <w:szCs w:val="28"/>
        </w:rPr>
        <w:t xml:space="preserve"> Indicator for </w:t>
      </w:r>
      <w:r w:rsidR="00CB1B4F">
        <w:rPr>
          <w:rFonts w:ascii="Times New Roman" w:hAnsi="Times New Roman" w:cs="Times New Roman"/>
          <w:b/>
          <w:color w:val="232323"/>
          <w:sz w:val="28"/>
          <w:szCs w:val="28"/>
        </w:rPr>
        <w:t>Oxygen</w:t>
      </w:r>
    </w:p>
    <w:p w:rsidR="00CB1B4F" w:rsidRDefault="00CB1B4F" w:rsidP="00CB1B4F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sz w:val="26"/>
          <w:szCs w:val="26"/>
        </w:rPr>
      </w:pPr>
      <w:r>
        <w:rPr>
          <w:rFonts w:ascii="Times" w:hAnsi="Times" w:cs="Times"/>
          <w:sz w:val="26"/>
          <w:szCs w:val="26"/>
        </w:rPr>
        <w:t xml:space="preserve"> [</w:t>
      </w:r>
      <w:proofErr w:type="spellStart"/>
      <w:r>
        <w:rPr>
          <w:rFonts w:ascii="Times" w:hAnsi="Times" w:cs="Times"/>
          <w:sz w:val="26"/>
          <w:szCs w:val="26"/>
        </w:rPr>
        <w:t>TiCp</w:t>
      </w:r>
      <w:proofErr w:type="spellEnd"/>
      <w:r>
        <w:rPr>
          <w:rFonts w:ascii="Times" w:hAnsi="Times" w:cs="Times"/>
          <w:position w:val="-4"/>
          <w:sz w:val="18"/>
          <w:szCs w:val="18"/>
        </w:rPr>
        <w:t>2</w:t>
      </w:r>
      <w:r>
        <w:rPr>
          <w:rFonts w:ascii="Times" w:hAnsi="Times" w:cs="Times"/>
          <w:sz w:val="26"/>
          <w:szCs w:val="26"/>
        </w:rPr>
        <w:t>(NCCH</w:t>
      </w:r>
      <w:r>
        <w:rPr>
          <w:rFonts w:ascii="Times" w:hAnsi="Times" w:cs="Times"/>
          <w:position w:val="-4"/>
          <w:sz w:val="18"/>
          <w:szCs w:val="18"/>
        </w:rPr>
        <w:t>3</w:t>
      </w:r>
      <w:r>
        <w:rPr>
          <w:rFonts w:ascii="Times" w:hAnsi="Times" w:cs="Times"/>
          <w:sz w:val="26"/>
          <w:szCs w:val="26"/>
        </w:rPr>
        <w:t>)</w:t>
      </w:r>
      <w:r>
        <w:rPr>
          <w:rFonts w:ascii="Times" w:hAnsi="Times" w:cs="Times"/>
          <w:position w:val="-4"/>
          <w:sz w:val="18"/>
          <w:szCs w:val="18"/>
        </w:rPr>
        <w:t>2</w:t>
      </w:r>
      <w:r>
        <w:rPr>
          <w:rFonts w:ascii="Times" w:hAnsi="Times" w:cs="Times"/>
          <w:sz w:val="26"/>
          <w:szCs w:val="26"/>
        </w:rPr>
        <w:t>]</w:t>
      </w:r>
      <w:r>
        <w:rPr>
          <w:rFonts w:ascii="Times" w:hAnsi="Times" w:cs="Times"/>
          <w:position w:val="10"/>
          <w:sz w:val="18"/>
          <w:szCs w:val="18"/>
        </w:rPr>
        <w:t xml:space="preserve">+ </w:t>
      </w:r>
      <w:r>
        <w:rPr>
          <w:rFonts w:ascii="Times" w:hAnsi="Times" w:cs="Times"/>
          <w:position w:val="10"/>
          <w:sz w:val="18"/>
          <w:szCs w:val="18"/>
          <w:vertAlign w:val="superscript"/>
        </w:rPr>
        <w:t xml:space="preserve"> </w:t>
      </w:r>
      <w:r>
        <w:rPr>
          <w:rFonts w:ascii="Times" w:hAnsi="Times" w:cs="Times"/>
          <w:sz w:val="26"/>
          <w:szCs w:val="26"/>
        </w:rPr>
        <w:t>can be used as a colorimetric indicator for oxygen c</w:t>
      </w:r>
      <w:r w:rsidR="00E35F78">
        <w:rPr>
          <w:rFonts w:ascii="Times" w:hAnsi="Times" w:cs="Times"/>
          <w:sz w:val="26"/>
          <w:szCs w:val="26"/>
        </w:rPr>
        <w:t>ontamination in inert-</w:t>
      </w:r>
      <w:r>
        <w:rPr>
          <w:rFonts w:ascii="Times" w:hAnsi="Times" w:cs="Times"/>
          <w:sz w:val="26"/>
          <w:szCs w:val="26"/>
        </w:rPr>
        <w:t xml:space="preserve">atmosphere glove boxes. Small quantities of the blue solution are conveniently prepared by dissolving small (mg) amounts of </w:t>
      </w:r>
      <w:proofErr w:type="spellStart"/>
      <w:r>
        <w:rPr>
          <w:rFonts w:ascii="Times" w:hAnsi="Times" w:cs="Times"/>
          <w:sz w:val="26"/>
          <w:szCs w:val="26"/>
        </w:rPr>
        <w:t>TiCp</w:t>
      </w:r>
      <w:proofErr w:type="spellEnd"/>
      <w:r>
        <w:rPr>
          <w:rFonts w:ascii="Times" w:hAnsi="Times" w:cs="Times"/>
          <w:position w:val="-4"/>
          <w:sz w:val="18"/>
          <w:szCs w:val="18"/>
        </w:rPr>
        <w:t>2</w:t>
      </w:r>
      <w:proofErr w:type="spellStart"/>
      <w:r>
        <w:rPr>
          <w:rFonts w:ascii="Times" w:hAnsi="Times" w:cs="Times"/>
          <w:sz w:val="26"/>
          <w:szCs w:val="26"/>
        </w:rPr>
        <w:t>Cl</w:t>
      </w:r>
      <w:proofErr w:type="spellEnd"/>
      <w:r>
        <w:rPr>
          <w:rFonts w:ascii="Times" w:hAnsi="Times" w:cs="Times"/>
          <w:position w:val="-4"/>
          <w:sz w:val="18"/>
          <w:szCs w:val="18"/>
        </w:rPr>
        <w:t xml:space="preserve">2 </w:t>
      </w:r>
      <w:r>
        <w:rPr>
          <w:rFonts w:ascii="Times" w:hAnsi="Times" w:cs="Times"/>
          <w:sz w:val="26"/>
          <w:szCs w:val="26"/>
        </w:rPr>
        <w:t>in acetonitrile in a scintillation vial, adding zinc</w:t>
      </w:r>
      <w:r>
        <w:rPr>
          <w:rFonts w:ascii="Times" w:hAnsi="Times" w:cs="Times"/>
        </w:rPr>
        <w:t xml:space="preserve"> </w:t>
      </w:r>
      <w:r>
        <w:rPr>
          <w:rFonts w:ascii="Times" w:hAnsi="Times" w:cs="Times"/>
          <w:sz w:val="26"/>
          <w:szCs w:val="26"/>
        </w:rPr>
        <w:t>dust, and capping. Aliquots of this solution may be removed by disposable pipet and transferred to an open vial. Inspection of the aliquot gives a qualitative indication of the dioxygen level in the glove box. As the solution is exposed to trace O</w:t>
      </w:r>
      <w:r>
        <w:rPr>
          <w:rFonts w:ascii="Times" w:hAnsi="Times" w:cs="Times"/>
          <w:sz w:val="26"/>
          <w:szCs w:val="26"/>
          <w:vertAlign w:val="subscript"/>
        </w:rPr>
        <w:t>2</w:t>
      </w:r>
      <w:r>
        <w:rPr>
          <w:rFonts w:ascii="Times" w:hAnsi="Times" w:cs="Times"/>
          <w:sz w:val="26"/>
          <w:szCs w:val="26"/>
        </w:rPr>
        <w:t xml:space="preserve"> the solution color changes from blue to green and ultimately, under higher dioxygen concentrations, to yellow.</w:t>
      </w:r>
    </w:p>
    <w:p w:rsidR="00CB1B4F" w:rsidRDefault="00CB1B4F" w:rsidP="00CB1B4F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</w:rPr>
      </w:pPr>
      <w:r w:rsidRPr="00CB1B4F">
        <w:rPr>
          <w:rFonts w:ascii="Times" w:hAnsi="Times" w:cs="Times"/>
          <w:i/>
          <w:sz w:val="26"/>
          <w:szCs w:val="26"/>
        </w:rPr>
        <w:t xml:space="preserve">J. </w:t>
      </w:r>
      <w:proofErr w:type="gramStart"/>
      <w:r w:rsidRPr="00CB1B4F">
        <w:rPr>
          <w:rFonts w:ascii="Times" w:hAnsi="Times" w:cs="Times"/>
          <w:i/>
          <w:sz w:val="26"/>
          <w:szCs w:val="26"/>
        </w:rPr>
        <w:t>of</w:t>
      </w:r>
      <w:proofErr w:type="gramEnd"/>
      <w:r w:rsidRPr="00CB1B4F">
        <w:rPr>
          <w:rFonts w:ascii="Times" w:hAnsi="Times" w:cs="Times"/>
          <w:i/>
          <w:sz w:val="26"/>
          <w:szCs w:val="26"/>
        </w:rPr>
        <w:t xml:space="preserve"> Chem. Ed,</w:t>
      </w:r>
      <w:r>
        <w:rPr>
          <w:rFonts w:ascii="Times" w:hAnsi="Times" w:cs="Times"/>
          <w:sz w:val="26"/>
          <w:szCs w:val="26"/>
        </w:rPr>
        <w:t xml:space="preserve"> </w:t>
      </w:r>
      <w:r w:rsidRPr="00CB1B4F">
        <w:rPr>
          <w:rFonts w:ascii="Times" w:hAnsi="Times" w:cs="Times"/>
          <w:b/>
          <w:sz w:val="26"/>
          <w:szCs w:val="26"/>
        </w:rPr>
        <w:t>1998</w:t>
      </w:r>
      <w:r w:rsidR="00E35F78">
        <w:rPr>
          <w:rFonts w:ascii="Times" w:hAnsi="Times" w:cs="Times"/>
          <w:sz w:val="26"/>
          <w:szCs w:val="26"/>
        </w:rPr>
        <w:t xml:space="preserve">, 75, </w:t>
      </w:r>
      <w:r>
        <w:rPr>
          <w:rFonts w:ascii="Times" w:hAnsi="Times" w:cs="Times"/>
          <w:sz w:val="26"/>
          <w:szCs w:val="26"/>
        </w:rPr>
        <w:t>459.</w:t>
      </w:r>
    </w:p>
    <w:p w:rsidR="00CB1B4F" w:rsidRDefault="00CB1B4F" w:rsidP="00CB1B4F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 w:cs="Times New Roman"/>
        </w:rPr>
      </w:pPr>
    </w:p>
    <w:sectPr w:rsidR="00CB1B4F" w:rsidSect="00CB1B4F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9695A"/>
    <w:multiLevelType w:val="hybridMultilevel"/>
    <w:tmpl w:val="E9B0BAF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33B00AE"/>
    <w:multiLevelType w:val="hybridMultilevel"/>
    <w:tmpl w:val="745C753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811454"/>
    <w:multiLevelType w:val="hybridMultilevel"/>
    <w:tmpl w:val="324CD67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2C60BBF2">
      <w:numFmt w:val="bullet"/>
      <w:lvlText w:val=""/>
      <w:lvlJc w:val="left"/>
      <w:pPr>
        <w:ind w:left="1440" w:hanging="360"/>
      </w:pPr>
      <w:rPr>
        <w:rFonts w:ascii="Symbol" w:eastAsiaTheme="minorEastAsia" w:hAnsi="Symbol" w:cs="Times New Roman" w:hint="default"/>
        <w:color w:val="232323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E25DFA"/>
    <w:multiLevelType w:val="hybridMultilevel"/>
    <w:tmpl w:val="0172CB3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13A2157"/>
    <w:multiLevelType w:val="hybridMultilevel"/>
    <w:tmpl w:val="D722CF74"/>
    <w:lvl w:ilvl="0" w:tplc="458EC75E">
      <w:start w:val="1"/>
      <w:numFmt w:val="upperLetter"/>
      <w:lvlText w:val="%1."/>
      <w:lvlJc w:val="left"/>
      <w:pPr>
        <w:ind w:left="720" w:hanging="360"/>
      </w:pPr>
      <w:rPr>
        <w:rFonts w:hint="default"/>
        <w:color w:val="2323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8D6D44"/>
    <w:multiLevelType w:val="hybridMultilevel"/>
    <w:tmpl w:val="56B4D01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071A39"/>
    <w:multiLevelType w:val="hybridMultilevel"/>
    <w:tmpl w:val="6C44D132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52E48C8"/>
    <w:multiLevelType w:val="multilevel"/>
    <w:tmpl w:val="94145FE4"/>
    <w:lvl w:ilvl="0">
      <w:start w:val="1"/>
      <w:numFmt w:val="upperRoman"/>
      <w:pStyle w:val="HeadingB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num w:numId="1">
    <w:abstractNumId w:val="7"/>
  </w:num>
  <w:num w:numId="2">
    <w:abstractNumId w:val="7"/>
  </w:num>
  <w:num w:numId="3">
    <w:abstractNumId w:val="7"/>
  </w:num>
  <w:num w:numId="4">
    <w:abstractNumId w:val="2"/>
  </w:num>
  <w:num w:numId="5">
    <w:abstractNumId w:val="5"/>
  </w:num>
  <w:num w:numId="6">
    <w:abstractNumId w:val="4"/>
  </w:num>
  <w:num w:numId="7">
    <w:abstractNumId w:val="1"/>
  </w:num>
  <w:num w:numId="8">
    <w:abstractNumId w:val="6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B4F"/>
    <w:rsid w:val="000E296A"/>
    <w:rsid w:val="00360CB1"/>
    <w:rsid w:val="00706D5E"/>
    <w:rsid w:val="00710A41"/>
    <w:rsid w:val="00770324"/>
    <w:rsid w:val="00863CD4"/>
    <w:rsid w:val="009B22F6"/>
    <w:rsid w:val="00AB4DC6"/>
    <w:rsid w:val="00B51A8D"/>
    <w:rsid w:val="00CB1B4F"/>
    <w:rsid w:val="00E35F78"/>
    <w:rsid w:val="00F44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1016155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EastAsia" w:hAnsi="Calibr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3B5"/>
  </w:style>
  <w:style w:type="paragraph" w:styleId="Heading2">
    <w:name w:val="heading 2"/>
    <w:basedOn w:val="Normal"/>
    <w:next w:val="Normal"/>
    <w:link w:val="Heading2Char"/>
    <w:qFormat/>
    <w:rsid w:val="000E296A"/>
    <w:pPr>
      <w:keepNext/>
      <w:numPr>
        <w:ilvl w:val="1"/>
        <w:numId w:val="3"/>
      </w:numPr>
      <w:spacing w:before="240" w:after="60"/>
      <w:outlineLvl w:val="1"/>
    </w:pPr>
    <w:rPr>
      <w:rFonts w:ascii="Times New Roman" w:eastAsia="MS Mincho" w:hAnsi="Times New Roman" w:cs="Arial"/>
      <w:b/>
      <w:bCs/>
      <w:i/>
      <w:iCs/>
      <w:szCs w:val="28"/>
    </w:rPr>
  </w:style>
  <w:style w:type="paragraph" w:styleId="Heading3">
    <w:name w:val="heading 3"/>
    <w:basedOn w:val="Normal"/>
    <w:next w:val="Normal"/>
    <w:link w:val="Heading3Char"/>
    <w:qFormat/>
    <w:rsid w:val="000E296A"/>
    <w:pPr>
      <w:keepNext/>
      <w:numPr>
        <w:ilvl w:val="2"/>
        <w:numId w:val="3"/>
      </w:numPr>
      <w:spacing w:before="240" w:after="60"/>
      <w:outlineLvl w:val="2"/>
    </w:pPr>
    <w:rPr>
      <w:rFonts w:ascii="Arial" w:eastAsia="Cambria" w:hAnsi="Arial" w:cs="Arial"/>
      <w:b/>
      <w:bCs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withspace">
    <w:name w:val="Normal with space"/>
    <w:basedOn w:val="Normal"/>
    <w:rsid w:val="002A23A1"/>
    <w:pPr>
      <w:spacing w:after="240"/>
    </w:pPr>
  </w:style>
  <w:style w:type="paragraph" w:customStyle="1" w:styleId="CVheading2">
    <w:name w:val="CV heading 2"/>
    <w:basedOn w:val="CVNormal"/>
    <w:next w:val="CVNormal"/>
    <w:rsid w:val="004B0975"/>
    <w:pPr>
      <w:spacing w:before="240" w:after="80"/>
    </w:pPr>
    <w:rPr>
      <w:b/>
      <w:color w:val="000080"/>
      <w:sz w:val="24"/>
    </w:rPr>
  </w:style>
  <w:style w:type="paragraph" w:customStyle="1" w:styleId="NSFnormal">
    <w:name w:val="NSF normal"/>
    <w:basedOn w:val="Normal"/>
    <w:rsid w:val="004A19B3"/>
    <w:rPr>
      <w:rFonts w:ascii="Arial" w:hAnsi="Arial"/>
      <w:sz w:val="22"/>
    </w:rPr>
  </w:style>
  <w:style w:type="paragraph" w:customStyle="1" w:styleId="CVNormal">
    <w:name w:val="CV Normal"/>
    <w:basedOn w:val="Normal"/>
    <w:rsid w:val="004B0975"/>
    <w:pPr>
      <w:spacing w:line="240" w:lineRule="exact"/>
    </w:pPr>
    <w:rPr>
      <w:rFonts w:ascii="Arial" w:eastAsia="Times" w:hAnsi="Arial"/>
      <w:sz w:val="22"/>
      <w:szCs w:val="20"/>
    </w:rPr>
  </w:style>
  <w:style w:type="paragraph" w:customStyle="1" w:styleId="CVHeading1">
    <w:name w:val="CV Heading 1"/>
    <w:basedOn w:val="CVNormal"/>
    <w:next w:val="CVNormal"/>
    <w:rsid w:val="004B0975"/>
    <w:pPr>
      <w:spacing w:after="120" w:line="240" w:lineRule="auto"/>
      <w:jc w:val="center"/>
      <w:outlineLvl w:val="0"/>
    </w:pPr>
    <w:rPr>
      <w:b/>
      <w:color w:val="000080"/>
      <w:sz w:val="26"/>
    </w:rPr>
  </w:style>
  <w:style w:type="paragraph" w:customStyle="1" w:styleId="Normaldoublesp">
    <w:name w:val="Normal double sp"/>
    <w:basedOn w:val="Normal"/>
    <w:rsid w:val="00F74DFF"/>
    <w:pPr>
      <w:spacing w:line="480" w:lineRule="auto"/>
    </w:pPr>
  </w:style>
  <w:style w:type="paragraph" w:styleId="Header">
    <w:name w:val="header"/>
    <w:basedOn w:val="Normal"/>
    <w:link w:val="HeaderChar"/>
    <w:rsid w:val="000E29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mbria" w:eastAsia="Cambria" w:hAnsi="Cambria" w:cs="Times New Roman"/>
      <w:sz w:val="18"/>
      <w:szCs w:val="18"/>
      <w:lang w:eastAsia="en-US"/>
    </w:rPr>
  </w:style>
  <w:style w:type="character" w:customStyle="1" w:styleId="HeaderChar">
    <w:name w:val="Header Char"/>
    <w:basedOn w:val="DefaultParagraphFont"/>
    <w:link w:val="Header"/>
    <w:rsid w:val="000E296A"/>
    <w:rPr>
      <w:rFonts w:ascii="Cambria" w:eastAsia="Cambria" w:hAnsi="Cambria" w:cs="Times New Roman"/>
      <w:sz w:val="18"/>
      <w:szCs w:val="18"/>
      <w:lang w:eastAsia="en-US"/>
    </w:rPr>
  </w:style>
  <w:style w:type="character" w:customStyle="1" w:styleId="Heading2Char">
    <w:name w:val="Heading 2 Char"/>
    <w:basedOn w:val="DefaultParagraphFont"/>
    <w:link w:val="Heading2"/>
    <w:rsid w:val="000E296A"/>
    <w:rPr>
      <w:rFonts w:ascii="Times New Roman" w:eastAsia="MS Mincho" w:hAnsi="Times New Roman" w:cs="Arial"/>
      <w:b/>
      <w:bCs/>
      <w:i/>
      <w:iCs/>
      <w:szCs w:val="28"/>
    </w:rPr>
  </w:style>
  <w:style w:type="character" w:customStyle="1" w:styleId="Heading3Char">
    <w:name w:val="Heading 3 Char"/>
    <w:basedOn w:val="DefaultParagraphFont"/>
    <w:link w:val="Heading3"/>
    <w:rsid w:val="000E296A"/>
    <w:rPr>
      <w:rFonts w:ascii="Arial" w:eastAsia="Cambria" w:hAnsi="Arial" w:cs="Arial"/>
      <w:b/>
      <w:bCs/>
      <w:sz w:val="26"/>
      <w:szCs w:val="26"/>
      <w:lang w:eastAsia="en-US"/>
    </w:rPr>
  </w:style>
  <w:style w:type="paragraph" w:customStyle="1" w:styleId="HeadingA">
    <w:name w:val="Heading A"/>
    <w:basedOn w:val="Normal"/>
    <w:next w:val="Normal"/>
    <w:qFormat/>
    <w:rsid w:val="000E296A"/>
    <w:rPr>
      <w:b/>
      <w:sz w:val="32"/>
    </w:rPr>
  </w:style>
  <w:style w:type="paragraph" w:customStyle="1" w:styleId="HeadingB">
    <w:name w:val="Heading B"/>
    <w:basedOn w:val="HeadingA"/>
    <w:next w:val="Normal"/>
    <w:qFormat/>
    <w:rsid w:val="000E296A"/>
    <w:pPr>
      <w:numPr>
        <w:numId w:val="3"/>
      </w:numPr>
    </w:pPr>
    <w:rPr>
      <w:b w:val="0"/>
    </w:rPr>
  </w:style>
  <w:style w:type="paragraph" w:customStyle="1" w:styleId="headingC">
    <w:name w:val="heading C"/>
    <w:basedOn w:val="HeadingB"/>
    <w:next w:val="Normal"/>
    <w:qFormat/>
    <w:rsid w:val="000E296A"/>
    <w:pPr>
      <w:numPr>
        <w:numId w:val="0"/>
      </w:numPr>
    </w:pPr>
    <w:rPr>
      <w:i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22F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22F6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CB1B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EastAsia" w:hAnsi="Calibr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3B5"/>
  </w:style>
  <w:style w:type="paragraph" w:styleId="Heading2">
    <w:name w:val="heading 2"/>
    <w:basedOn w:val="Normal"/>
    <w:next w:val="Normal"/>
    <w:link w:val="Heading2Char"/>
    <w:qFormat/>
    <w:rsid w:val="000E296A"/>
    <w:pPr>
      <w:keepNext/>
      <w:numPr>
        <w:ilvl w:val="1"/>
        <w:numId w:val="3"/>
      </w:numPr>
      <w:spacing w:before="240" w:after="60"/>
      <w:outlineLvl w:val="1"/>
    </w:pPr>
    <w:rPr>
      <w:rFonts w:ascii="Times New Roman" w:eastAsia="MS Mincho" w:hAnsi="Times New Roman" w:cs="Arial"/>
      <w:b/>
      <w:bCs/>
      <w:i/>
      <w:iCs/>
      <w:szCs w:val="28"/>
    </w:rPr>
  </w:style>
  <w:style w:type="paragraph" w:styleId="Heading3">
    <w:name w:val="heading 3"/>
    <w:basedOn w:val="Normal"/>
    <w:next w:val="Normal"/>
    <w:link w:val="Heading3Char"/>
    <w:qFormat/>
    <w:rsid w:val="000E296A"/>
    <w:pPr>
      <w:keepNext/>
      <w:numPr>
        <w:ilvl w:val="2"/>
        <w:numId w:val="3"/>
      </w:numPr>
      <w:spacing w:before="240" w:after="60"/>
      <w:outlineLvl w:val="2"/>
    </w:pPr>
    <w:rPr>
      <w:rFonts w:ascii="Arial" w:eastAsia="Cambria" w:hAnsi="Arial" w:cs="Arial"/>
      <w:b/>
      <w:bCs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withspace">
    <w:name w:val="Normal with space"/>
    <w:basedOn w:val="Normal"/>
    <w:rsid w:val="002A23A1"/>
    <w:pPr>
      <w:spacing w:after="240"/>
    </w:pPr>
  </w:style>
  <w:style w:type="paragraph" w:customStyle="1" w:styleId="CVheading2">
    <w:name w:val="CV heading 2"/>
    <w:basedOn w:val="CVNormal"/>
    <w:next w:val="CVNormal"/>
    <w:rsid w:val="004B0975"/>
    <w:pPr>
      <w:spacing w:before="240" w:after="80"/>
    </w:pPr>
    <w:rPr>
      <w:b/>
      <w:color w:val="000080"/>
      <w:sz w:val="24"/>
    </w:rPr>
  </w:style>
  <w:style w:type="paragraph" w:customStyle="1" w:styleId="NSFnormal">
    <w:name w:val="NSF normal"/>
    <w:basedOn w:val="Normal"/>
    <w:rsid w:val="004A19B3"/>
    <w:rPr>
      <w:rFonts w:ascii="Arial" w:hAnsi="Arial"/>
      <w:sz w:val="22"/>
    </w:rPr>
  </w:style>
  <w:style w:type="paragraph" w:customStyle="1" w:styleId="CVNormal">
    <w:name w:val="CV Normal"/>
    <w:basedOn w:val="Normal"/>
    <w:rsid w:val="004B0975"/>
    <w:pPr>
      <w:spacing w:line="240" w:lineRule="exact"/>
    </w:pPr>
    <w:rPr>
      <w:rFonts w:ascii="Arial" w:eastAsia="Times" w:hAnsi="Arial"/>
      <w:sz w:val="22"/>
      <w:szCs w:val="20"/>
    </w:rPr>
  </w:style>
  <w:style w:type="paragraph" w:customStyle="1" w:styleId="CVHeading1">
    <w:name w:val="CV Heading 1"/>
    <w:basedOn w:val="CVNormal"/>
    <w:next w:val="CVNormal"/>
    <w:rsid w:val="004B0975"/>
    <w:pPr>
      <w:spacing w:after="120" w:line="240" w:lineRule="auto"/>
      <w:jc w:val="center"/>
      <w:outlineLvl w:val="0"/>
    </w:pPr>
    <w:rPr>
      <w:b/>
      <w:color w:val="000080"/>
      <w:sz w:val="26"/>
    </w:rPr>
  </w:style>
  <w:style w:type="paragraph" w:customStyle="1" w:styleId="Normaldoublesp">
    <w:name w:val="Normal double sp"/>
    <w:basedOn w:val="Normal"/>
    <w:rsid w:val="00F74DFF"/>
    <w:pPr>
      <w:spacing w:line="480" w:lineRule="auto"/>
    </w:pPr>
  </w:style>
  <w:style w:type="paragraph" w:styleId="Header">
    <w:name w:val="header"/>
    <w:basedOn w:val="Normal"/>
    <w:link w:val="HeaderChar"/>
    <w:rsid w:val="000E29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mbria" w:eastAsia="Cambria" w:hAnsi="Cambria" w:cs="Times New Roman"/>
      <w:sz w:val="18"/>
      <w:szCs w:val="18"/>
      <w:lang w:eastAsia="en-US"/>
    </w:rPr>
  </w:style>
  <w:style w:type="character" w:customStyle="1" w:styleId="HeaderChar">
    <w:name w:val="Header Char"/>
    <w:basedOn w:val="DefaultParagraphFont"/>
    <w:link w:val="Header"/>
    <w:rsid w:val="000E296A"/>
    <w:rPr>
      <w:rFonts w:ascii="Cambria" w:eastAsia="Cambria" w:hAnsi="Cambria" w:cs="Times New Roman"/>
      <w:sz w:val="18"/>
      <w:szCs w:val="18"/>
      <w:lang w:eastAsia="en-US"/>
    </w:rPr>
  </w:style>
  <w:style w:type="character" w:customStyle="1" w:styleId="Heading2Char">
    <w:name w:val="Heading 2 Char"/>
    <w:basedOn w:val="DefaultParagraphFont"/>
    <w:link w:val="Heading2"/>
    <w:rsid w:val="000E296A"/>
    <w:rPr>
      <w:rFonts w:ascii="Times New Roman" w:eastAsia="MS Mincho" w:hAnsi="Times New Roman" w:cs="Arial"/>
      <w:b/>
      <w:bCs/>
      <w:i/>
      <w:iCs/>
      <w:szCs w:val="28"/>
    </w:rPr>
  </w:style>
  <w:style w:type="character" w:customStyle="1" w:styleId="Heading3Char">
    <w:name w:val="Heading 3 Char"/>
    <w:basedOn w:val="DefaultParagraphFont"/>
    <w:link w:val="Heading3"/>
    <w:rsid w:val="000E296A"/>
    <w:rPr>
      <w:rFonts w:ascii="Arial" w:eastAsia="Cambria" w:hAnsi="Arial" w:cs="Arial"/>
      <w:b/>
      <w:bCs/>
      <w:sz w:val="26"/>
      <w:szCs w:val="26"/>
      <w:lang w:eastAsia="en-US"/>
    </w:rPr>
  </w:style>
  <w:style w:type="paragraph" w:customStyle="1" w:styleId="HeadingA">
    <w:name w:val="Heading A"/>
    <w:basedOn w:val="Normal"/>
    <w:next w:val="Normal"/>
    <w:qFormat/>
    <w:rsid w:val="000E296A"/>
    <w:rPr>
      <w:b/>
      <w:sz w:val="32"/>
    </w:rPr>
  </w:style>
  <w:style w:type="paragraph" w:customStyle="1" w:styleId="HeadingB">
    <w:name w:val="Heading B"/>
    <w:basedOn w:val="HeadingA"/>
    <w:next w:val="Normal"/>
    <w:qFormat/>
    <w:rsid w:val="000E296A"/>
    <w:pPr>
      <w:numPr>
        <w:numId w:val="3"/>
      </w:numPr>
    </w:pPr>
    <w:rPr>
      <w:b w:val="0"/>
    </w:rPr>
  </w:style>
  <w:style w:type="paragraph" w:customStyle="1" w:styleId="headingC">
    <w:name w:val="heading C"/>
    <w:basedOn w:val="HeadingB"/>
    <w:next w:val="Normal"/>
    <w:qFormat/>
    <w:rsid w:val="000E296A"/>
    <w:pPr>
      <w:numPr>
        <w:numId w:val="0"/>
      </w:numPr>
    </w:pPr>
    <w:rPr>
      <w:i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22F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22F6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CB1B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280</Words>
  <Characters>1597</Characters>
  <Application>Microsoft Macintosh Word</Application>
  <DocSecurity>0</DocSecurity>
  <Lines>13</Lines>
  <Paragraphs>3</Paragraphs>
  <ScaleCrop>false</ScaleCrop>
  <Company>California Institute of Technology</Company>
  <LinksUpToDate>false</LinksUpToDate>
  <CharactersWithSpaces>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 Brunschwig</dc:creator>
  <cp:keywords/>
  <dc:description/>
  <cp:lastModifiedBy>Bruce Brunschwig</cp:lastModifiedBy>
  <cp:revision>2</cp:revision>
  <dcterms:created xsi:type="dcterms:W3CDTF">2013-10-25T16:41:00Z</dcterms:created>
  <dcterms:modified xsi:type="dcterms:W3CDTF">2013-10-25T16:41:00Z</dcterms:modified>
</cp:coreProperties>
</file>