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320F9B" w14:textId="374E28E6" w:rsidR="009E1FF2" w:rsidRDefault="007B048F" w:rsidP="00B715DD">
      <w:pPr>
        <w:pStyle w:val="Heading1"/>
        <w:jc w:val="center"/>
      </w:pPr>
      <w:r>
        <w:t>How to Replace the X Ray window on a SSI ESCA</w:t>
      </w:r>
    </w:p>
    <w:p w14:paraId="73CB8038" w14:textId="77777777" w:rsidR="001E27DB" w:rsidRDefault="001E27DB" w:rsidP="00A057E6"/>
    <w:p w14:paraId="2E6E94ED" w14:textId="253D26D8" w:rsidR="00A057E6" w:rsidRDefault="00A057E6" w:rsidP="00A057E6">
      <w:pPr>
        <w:spacing w:after="0"/>
      </w:pPr>
      <w:r>
        <w:t>Required:</w:t>
      </w:r>
    </w:p>
    <w:p w14:paraId="59FE7888" w14:textId="50B15431" w:rsidR="00A057E6" w:rsidRDefault="00A057E6" w:rsidP="00A057E6">
      <w:pPr>
        <w:pStyle w:val="ListParagraph"/>
        <w:numPr>
          <w:ilvl w:val="0"/>
          <w:numId w:val="2"/>
        </w:numPr>
        <w:spacing w:after="0"/>
        <w:ind w:left="360"/>
      </w:pPr>
      <w:r>
        <w:t>5/16” Wrench</w:t>
      </w:r>
    </w:p>
    <w:p w14:paraId="3DF7BBEF" w14:textId="76B1A2A2" w:rsidR="00A057E6" w:rsidRDefault="00A057E6" w:rsidP="00A057E6">
      <w:pPr>
        <w:pStyle w:val="ListParagraph"/>
        <w:numPr>
          <w:ilvl w:val="0"/>
          <w:numId w:val="2"/>
        </w:numPr>
        <w:spacing w:after="0"/>
        <w:ind w:left="360"/>
      </w:pPr>
      <w:r>
        <w:t>1/2” Wrench</w:t>
      </w:r>
    </w:p>
    <w:p w14:paraId="17B9185D" w14:textId="556F7231" w:rsidR="00A057E6" w:rsidRDefault="00A057E6" w:rsidP="00A057E6">
      <w:pPr>
        <w:pStyle w:val="ListParagraph"/>
        <w:numPr>
          <w:ilvl w:val="0"/>
          <w:numId w:val="2"/>
        </w:numPr>
        <w:spacing w:after="0"/>
        <w:ind w:left="360"/>
      </w:pPr>
      <w:r>
        <w:t>Mylar film window</w:t>
      </w:r>
      <w:r w:rsidR="00790B8C">
        <w:t xml:space="preserve"> use either 1.5 micron ultra-polyester film or 2.5 micron mylar both from </w:t>
      </w:r>
      <w:proofErr w:type="spellStart"/>
      <w:r w:rsidR="00790B8C">
        <w:t>Chemplex</w:t>
      </w:r>
      <w:proofErr w:type="spellEnd"/>
      <w:r w:rsidR="00790B8C">
        <w:t xml:space="preserve"> spectrofilms.</w:t>
      </w:r>
      <w:bookmarkStart w:id="0" w:name="_GoBack"/>
      <w:bookmarkEnd w:id="0"/>
    </w:p>
    <w:p w14:paraId="7B44169C" w14:textId="1309BEF5" w:rsidR="00A057E6" w:rsidRDefault="00A057E6" w:rsidP="00A057E6">
      <w:pPr>
        <w:pStyle w:val="ListParagraph"/>
        <w:numPr>
          <w:ilvl w:val="0"/>
          <w:numId w:val="2"/>
        </w:numPr>
        <w:spacing w:after="0"/>
        <w:ind w:left="360"/>
      </w:pPr>
      <w:r>
        <w:t>Cu gasket for 3.375” CF flange</w:t>
      </w:r>
    </w:p>
    <w:p w14:paraId="5C906DA5" w14:textId="50C6ADC3" w:rsidR="006455CB" w:rsidRDefault="006455CB" w:rsidP="006455CB">
      <w:pPr>
        <w:pStyle w:val="ListParagraph"/>
        <w:numPr>
          <w:ilvl w:val="0"/>
          <w:numId w:val="2"/>
        </w:numPr>
        <w:spacing w:after="0"/>
        <w:ind w:left="360"/>
      </w:pPr>
      <w:r>
        <w:t>Long heavy duty tweezers</w:t>
      </w:r>
    </w:p>
    <w:p w14:paraId="71045081" w14:textId="64455122" w:rsidR="00A057E6" w:rsidRDefault="00A057E6" w:rsidP="00A057E6">
      <w:pPr>
        <w:pStyle w:val="ListParagraph"/>
        <w:numPr>
          <w:ilvl w:val="0"/>
          <w:numId w:val="2"/>
        </w:numPr>
        <w:spacing w:after="0"/>
        <w:ind w:left="360"/>
      </w:pPr>
      <w:r>
        <w:t>Cleanroom gloves</w:t>
      </w:r>
    </w:p>
    <w:p w14:paraId="5DAAEB58" w14:textId="6102DBB4" w:rsidR="00A057E6" w:rsidRDefault="00A057E6" w:rsidP="00A057E6">
      <w:pPr>
        <w:pStyle w:val="ListParagraph"/>
        <w:spacing w:after="0"/>
        <w:ind w:left="360"/>
      </w:pPr>
    </w:p>
    <w:p w14:paraId="45B36FDE" w14:textId="77777777" w:rsidR="001E27DB" w:rsidRPr="00A057E6" w:rsidRDefault="001E27DB" w:rsidP="00A057E6">
      <w:pPr>
        <w:pStyle w:val="ListParagraph"/>
        <w:spacing w:after="0"/>
        <w:ind w:left="360"/>
      </w:pPr>
    </w:p>
    <w:p w14:paraId="1537260C" w14:textId="7DE70EC2" w:rsidR="007B048F" w:rsidRDefault="00A057E6" w:rsidP="00A057E6">
      <w:pPr>
        <w:spacing w:after="0"/>
      </w:pPr>
      <w:r>
        <w:t>Steps:</w:t>
      </w:r>
    </w:p>
    <w:p w14:paraId="5240BE69" w14:textId="145F9D06" w:rsidR="007B048F" w:rsidRDefault="007B048F" w:rsidP="007B048F">
      <w:pPr>
        <w:pStyle w:val="ListParagraph"/>
        <w:numPr>
          <w:ilvl w:val="0"/>
          <w:numId w:val="1"/>
        </w:numPr>
        <w:ind w:left="360"/>
      </w:pPr>
      <w:r>
        <w:t>Vent the entire system up to atmospheric pressure using dry nitrogen.</w:t>
      </w:r>
    </w:p>
    <w:p w14:paraId="5BC20948" w14:textId="5C48FB05" w:rsidR="001E27DB" w:rsidRDefault="00CE11DE" w:rsidP="001E27DB">
      <w:pPr>
        <w:pStyle w:val="ListParagraph"/>
        <w:numPr>
          <w:ilvl w:val="0"/>
          <w:numId w:val="1"/>
        </w:numPr>
        <w:ind w:left="360"/>
      </w:pPr>
      <w:r>
        <w:t>Remove crystal monochromator and gimbal, be careful not to bump or turn the crystal adjustment knobs.  Once Removed, set the crystal on something that allows it to rest on the flange rather than on the crystal itself.  A 250ml beaker works well.</w:t>
      </w:r>
    </w:p>
    <w:p w14:paraId="76D2E413" w14:textId="77777777" w:rsidR="001E27DB" w:rsidRDefault="001E27DB" w:rsidP="001E27DB">
      <w:pPr>
        <w:pStyle w:val="ListParagraph"/>
        <w:ind w:left="360"/>
      </w:pPr>
    </w:p>
    <w:p w14:paraId="63634781" w14:textId="13733A1A" w:rsidR="007B048F" w:rsidRDefault="00CA320D" w:rsidP="00CE11DE">
      <w:pPr>
        <w:pStyle w:val="ListParagraph"/>
        <w:ind w:left="360"/>
      </w:pPr>
      <w:r>
        <w:rPr>
          <w:noProof/>
        </w:rPr>
        <w:drawing>
          <wp:inline distT="0" distB="0" distL="0" distR="0" wp14:anchorId="4D894100" wp14:editId="7F1B4A3C">
            <wp:extent cx="3053715" cy="3141115"/>
            <wp:effectExtent l="0" t="5397" r="7937" b="793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4821" t="-1715" r="21080"/>
                    <a:stretch/>
                  </pic:blipFill>
                  <pic:spPr bwMode="auto">
                    <a:xfrm rot="5400000">
                      <a:off x="0" y="0"/>
                      <a:ext cx="3063491" cy="3151170"/>
                    </a:xfrm>
                    <a:prstGeom prst="rect">
                      <a:avLst/>
                    </a:prstGeom>
                    <a:noFill/>
                    <a:ln>
                      <a:noFill/>
                    </a:ln>
                    <a:extLst>
                      <a:ext uri="{53640926-AAD7-44D8-BBD7-CCE9431645EC}">
                        <a14:shadowObscured xmlns:a14="http://schemas.microsoft.com/office/drawing/2010/main"/>
                      </a:ext>
                    </a:extLst>
                  </pic:spPr>
                </pic:pic>
              </a:graphicData>
            </a:graphic>
          </wp:inline>
        </w:drawing>
      </w:r>
    </w:p>
    <w:p w14:paraId="4688A527" w14:textId="0334A9BC" w:rsidR="00CE11DE" w:rsidRDefault="00CE11DE" w:rsidP="00CE11DE">
      <w:pPr>
        <w:pStyle w:val="ListParagraph"/>
        <w:ind w:left="360"/>
      </w:pPr>
    </w:p>
    <w:p w14:paraId="166051D0" w14:textId="082F5B1B" w:rsidR="00CE11DE" w:rsidRDefault="00CE11DE" w:rsidP="00CE11DE">
      <w:pPr>
        <w:pStyle w:val="ListParagraph"/>
        <w:ind w:left="360"/>
      </w:pPr>
    </w:p>
    <w:p w14:paraId="1BC6CA51" w14:textId="1384B75F" w:rsidR="00CE11DE" w:rsidRDefault="00CE11DE" w:rsidP="00CE11DE">
      <w:pPr>
        <w:pStyle w:val="ListParagraph"/>
        <w:ind w:left="360"/>
      </w:pPr>
    </w:p>
    <w:p w14:paraId="657B84C3" w14:textId="4EA11118" w:rsidR="001E27DB" w:rsidRDefault="001E27DB" w:rsidP="00CE11DE">
      <w:pPr>
        <w:pStyle w:val="ListParagraph"/>
        <w:ind w:left="360"/>
      </w:pPr>
    </w:p>
    <w:p w14:paraId="1419A0E9" w14:textId="363EC04B" w:rsidR="001E27DB" w:rsidRDefault="001E27DB" w:rsidP="00CE11DE">
      <w:pPr>
        <w:pStyle w:val="ListParagraph"/>
        <w:ind w:left="360"/>
      </w:pPr>
    </w:p>
    <w:p w14:paraId="2063D92F" w14:textId="318FB50B" w:rsidR="001E27DB" w:rsidRDefault="001E27DB" w:rsidP="00CE11DE">
      <w:pPr>
        <w:pStyle w:val="ListParagraph"/>
        <w:ind w:left="360"/>
      </w:pPr>
    </w:p>
    <w:p w14:paraId="71214015" w14:textId="23A464B6" w:rsidR="001E27DB" w:rsidRDefault="001E27DB" w:rsidP="00CE11DE">
      <w:pPr>
        <w:pStyle w:val="ListParagraph"/>
        <w:ind w:left="360"/>
      </w:pPr>
    </w:p>
    <w:p w14:paraId="74B84FFD" w14:textId="5DE18DC0" w:rsidR="001E27DB" w:rsidRDefault="001E27DB" w:rsidP="00CE11DE">
      <w:pPr>
        <w:pStyle w:val="ListParagraph"/>
        <w:ind w:left="360"/>
      </w:pPr>
    </w:p>
    <w:p w14:paraId="3107EDDF" w14:textId="77777777" w:rsidR="001E27DB" w:rsidRDefault="001E27DB" w:rsidP="00CE11DE">
      <w:pPr>
        <w:pStyle w:val="ListParagraph"/>
        <w:ind w:left="360"/>
      </w:pPr>
    </w:p>
    <w:p w14:paraId="6C1B7CFC" w14:textId="0293ED8D" w:rsidR="00CE11DE" w:rsidRDefault="00CE11DE" w:rsidP="00CE11DE">
      <w:pPr>
        <w:pStyle w:val="ListParagraph"/>
        <w:numPr>
          <w:ilvl w:val="0"/>
          <w:numId w:val="1"/>
        </w:numPr>
        <w:ind w:left="360"/>
      </w:pPr>
      <w:r>
        <w:t>Look down the crystal port to examine the x ray window.  If it is not broken, then reattach the crystal.</w:t>
      </w:r>
    </w:p>
    <w:p w14:paraId="210FF8A2" w14:textId="32D49FC0" w:rsidR="00CE11DE" w:rsidRDefault="001E27DB" w:rsidP="00CE11DE">
      <w:r>
        <w:rPr>
          <w:noProof/>
        </w:rPr>
        <mc:AlternateContent>
          <mc:Choice Requires="wps">
            <w:drawing>
              <wp:anchor distT="0" distB="0" distL="114300" distR="114300" simplePos="0" relativeHeight="251660288" behindDoc="0" locked="0" layoutInCell="1" allowOverlap="1" wp14:anchorId="0EAF5E51" wp14:editId="1592A1BF">
                <wp:simplePos x="0" y="0"/>
                <wp:positionH relativeFrom="column">
                  <wp:posOffset>3657600</wp:posOffset>
                </wp:positionH>
                <wp:positionV relativeFrom="paragraph">
                  <wp:posOffset>734060</wp:posOffset>
                </wp:positionV>
                <wp:extent cx="1257300" cy="502920"/>
                <wp:effectExtent l="0" t="0" r="19050" b="11430"/>
                <wp:wrapNone/>
                <wp:docPr id="5" name="Text Box 5"/>
                <wp:cNvGraphicFramePr/>
                <a:graphic xmlns:a="http://schemas.openxmlformats.org/drawingml/2006/main">
                  <a:graphicData uri="http://schemas.microsoft.com/office/word/2010/wordprocessingShape">
                    <wps:wsp>
                      <wps:cNvSpPr txBox="1"/>
                      <wps:spPr>
                        <a:xfrm>
                          <a:off x="0" y="0"/>
                          <a:ext cx="1257300" cy="502920"/>
                        </a:xfrm>
                        <a:prstGeom prst="rect">
                          <a:avLst/>
                        </a:prstGeom>
                        <a:solidFill>
                          <a:schemeClr val="lt1"/>
                        </a:solidFill>
                        <a:ln w="6350">
                          <a:solidFill>
                            <a:prstClr val="black"/>
                          </a:solidFill>
                        </a:ln>
                      </wps:spPr>
                      <wps:txbx>
                        <w:txbxContent>
                          <w:p w14:paraId="69F74158" w14:textId="7B8BEE87" w:rsidR="00CE11DE" w:rsidRDefault="00CE11DE">
                            <w:r>
                              <w:t>Broken XRay window</w:t>
                            </w:r>
                          </w:p>
                          <w:p w14:paraId="424AA961" w14:textId="77777777" w:rsidR="00CE11DE" w:rsidRDefault="00CE1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EAF5E51" id="_x0000_t202" coordsize="21600,21600" o:spt="202" path="m,l,21600r21600,l21600,xe">
                <v:stroke joinstyle="miter"/>
                <v:path gradientshapeok="t" o:connecttype="rect"/>
              </v:shapetype>
              <v:shape id="Text Box 5" o:spid="_x0000_s1026" type="#_x0000_t202" style="position:absolute;margin-left:4in;margin-top:57.8pt;width:99pt;height:39.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" fillcolor="white [3201]" strokeweight=".5pt">
                <v:textbox>
                  <w:txbxContent>
                    <w:p w14:paraId="69F74158" w14:textId="7B8BEE87" w:rsidR="00CE11DE" w:rsidRDefault="00CE11DE">
                      <w:r>
                        <w:t xml:space="preserve">Broken </w:t>
                      </w:r>
                      <w:proofErr w:type="spellStart"/>
                      <w:r>
                        <w:t>XRay</w:t>
                      </w:r>
                      <w:proofErr w:type="spellEnd"/>
                      <w:r>
                        <w:t xml:space="preserve"> window</w:t>
                      </w:r>
                    </w:p>
                    <w:p w14:paraId="424AA961" w14:textId="77777777" w:rsidR="00CE11DE" w:rsidRDefault="00CE11DE"/>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15C909E" wp14:editId="7C602188">
                <wp:simplePos x="0" y="0"/>
                <wp:positionH relativeFrom="column">
                  <wp:posOffset>1691640</wp:posOffset>
                </wp:positionH>
                <wp:positionV relativeFrom="paragraph">
                  <wp:posOffset>947420</wp:posOffset>
                </wp:positionV>
                <wp:extent cx="1927860" cy="647700"/>
                <wp:effectExtent l="38100" t="19050" r="15240" b="57150"/>
                <wp:wrapNone/>
                <wp:docPr id="4" name="Straight Arrow Connector 4"/>
                <wp:cNvGraphicFramePr/>
                <a:graphic xmlns:a="http://schemas.openxmlformats.org/drawingml/2006/main">
                  <a:graphicData uri="http://schemas.microsoft.com/office/word/2010/wordprocessingShape">
                    <wps:wsp>
                      <wps:cNvCnPr/>
                      <wps:spPr>
                        <a:xfrm flipH="1">
                          <a:off x="0" y="0"/>
                          <a:ext cx="1927860" cy="6477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9975A4" id="_x0000_t32" coordsize="21600,21600" o:spt="32" o:oned="t" path="m,l21600,21600e" filled="f">
                <v:path arrowok="t" fillok="f" o:connecttype="none"/>
                <o:lock v:ext="edit" shapetype="t"/>
              </v:shapetype>
              <v:shape id="Straight Arrow Connector 4" o:spid="_x0000_s1026" type="#_x0000_t32" style="position:absolute;margin-left:133.2pt;margin-top:74.6pt;width:151.8pt;height:51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" strokecolor="red" strokeweight="2.25pt">
                <v:stroke endarrow="block" joinstyle="miter"/>
              </v:shape>
            </w:pict>
          </mc:Fallback>
        </mc:AlternateContent>
      </w:r>
      <w:r w:rsidR="00CE11DE">
        <w:rPr>
          <w:noProof/>
        </w:rPr>
        <w:drawing>
          <wp:inline distT="0" distB="0" distL="0" distR="0" wp14:anchorId="095F4B64" wp14:editId="2E1E6F1D">
            <wp:extent cx="3246120" cy="2858743"/>
            <wp:effectExtent l="349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9383" r="5527"/>
                    <a:stretch/>
                  </pic:blipFill>
                  <pic:spPr bwMode="auto">
                    <a:xfrm rot="5400000">
                      <a:off x="0" y="0"/>
                      <a:ext cx="3247938" cy="2860344"/>
                    </a:xfrm>
                    <a:prstGeom prst="rect">
                      <a:avLst/>
                    </a:prstGeom>
                    <a:noFill/>
                    <a:ln>
                      <a:noFill/>
                    </a:ln>
                    <a:extLst>
                      <a:ext uri="{53640926-AAD7-44D8-BBD7-CCE9431645EC}">
                        <a14:shadowObscured xmlns:a14="http://schemas.microsoft.com/office/drawing/2010/main"/>
                      </a:ext>
                    </a:extLst>
                  </pic:spPr>
                </pic:pic>
              </a:graphicData>
            </a:graphic>
          </wp:inline>
        </w:drawing>
      </w:r>
    </w:p>
    <w:p w14:paraId="31E0C683" w14:textId="172C5E6B" w:rsidR="00CE11DE" w:rsidRDefault="00CE11DE" w:rsidP="00CE11DE"/>
    <w:p w14:paraId="1C2EE5A5" w14:textId="530D60D3" w:rsidR="00CE11DE" w:rsidRDefault="00CE11DE" w:rsidP="00CE11DE">
      <w:pPr>
        <w:pStyle w:val="ListParagraph"/>
        <w:numPr>
          <w:ilvl w:val="0"/>
          <w:numId w:val="1"/>
        </w:numPr>
        <w:ind w:left="360"/>
      </w:pPr>
      <w:r>
        <w:t>If the window is broken, use a pair of long tweezers to remove it from the vacuum chamber.</w:t>
      </w:r>
    </w:p>
    <w:p w14:paraId="4FD5BBA2" w14:textId="479A6810" w:rsidR="00CE11DE" w:rsidRDefault="00CE11DE" w:rsidP="00CE11DE">
      <w:r>
        <w:rPr>
          <w:noProof/>
        </w:rPr>
        <w:drawing>
          <wp:anchor distT="0" distB="0" distL="114300" distR="114300" simplePos="0" relativeHeight="251661312" behindDoc="1" locked="0" layoutInCell="1" allowOverlap="1" wp14:anchorId="0B46D7B2" wp14:editId="5F20916C">
            <wp:simplePos x="0" y="0"/>
            <wp:positionH relativeFrom="column">
              <wp:posOffset>2566670</wp:posOffset>
            </wp:positionH>
            <wp:positionV relativeFrom="paragraph">
              <wp:posOffset>422275</wp:posOffset>
            </wp:positionV>
            <wp:extent cx="3326130" cy="2492375"/>
            <wp:effectExtent l="0" t="2223" r="5398" b="5397"/>
            <wp:wrapTight wrapText="bothSides">
              <wp:wrapPolygon edited="0">
                <wp:start x="-14" y="21581"/>
                <wp:lineTo x="21511" y="21581"/>
                <wp:lineTo x="21511" y="118"/>
                <wp:lineTo x="-14" y="118"/>
                <wp:lineTo x="-14" y="2158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326130" cy="2492375"/>
                    </a:xfrm>
                    <a:prstGeom prst="rect">
                      <a:avLst/>
                    </a:prstGeom>
                    <a:noFill/>
                    <a:ln>
                      <a:noFill/>
                    </a:ln>
                  </pic:spPr>
                </pic:pic>
              </a:graphicData>
            </a:graphic>
          </wp:anchor>
        </w:drawing>
      </w:r>
      <w:r>
        <w:rPr>
          <w:noProof/>
        </w:rPr>
        <w:drawing>
          <wp:inline distT="0" distB="0" distL="0" distR="0" wp14:anchorId="53570FA5" wp14:editId="60996CDF">
            <wp:extent cx="3343473" cy="25054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343473" cy="2505456"/>
                    </a:xfrm>
                    <a:prstGeom prst="rect">
                      <a:avLst/>
                    </a:prstGeom>
                    <a:noFill/>
                    <a:ln>
                      <a:noFill/>
                    </a:ln>
                  </pic:spPr>
                </pic:pic>
              </a:graphicData>
            </a:graphic>
          </wp:inline>
        </w:drawing>
      </w:r>
    </w:p>
    <w:p w14:paraId="09971538" w14:textId="77777777" w:rsidR="001E27DB" w:rsidRDefault="001E27DB" w:rsidP="00CE11DE"/>
    <w:p w14:paraId="488E95F7" w14:textId="02E11492" w:rsidR="00CE11DE" w:rsidRDefault="00CE11DE" w:rsidP="00CE11DE">
      <w:pPr>
        <w:pStyle w:val="ListParagraph"/>
        <w:numPr>
          <w:ilvl w:val="0"/>
          <w:numId w:val="1"/>
        </w:numPr>
        <w:ind w:left="360"/>
      </w:pPr>
      <w:r>
        <w:lastRenderedPageBreak/>
        <w:t>Place the window holder on a clean surface and remove the retaining ring from the holder.</w:t>
      </w:r>
    </w:p>
    <w:p w14:paraId="0FDED48C" w14:textId="22014871" w:rsidR="00CE11DE" w:rsidRDefault="00CE11DE" w:rsidP="00CE11DE">
      <w:r>
        <w:rPr>
          <w:noProof/>
        </w:rPr>
        <w:drawing>
          <wp:inline distT="0" distB="0" distL="0" distR="0" wp14:anchorId="658B1759" wp14:editId="42846727">
            <wp:extent cx="3470690" cy="2600787"/>
            <wp:effectExtent l="0" t="3175"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473262" cy="2602714"/>
                    </a:xfrm>
                    <a:prstGeom prst="rect">
                      <a:avLst/>
                    </a:prstGeom>
                    <a:noFill/>
                    <a:ln>
                      <a:noFill/>
                    </a:ln>
                  </pic:spPr>
                </pic:pic>
              </a:graphicData>
            </a:graphic>
          </wp:inline>
        </w:drawing>
      </w:r>
    </w:p>
    <w:p w14:paraId="2644D9AA" w14:textId="0343E89B" w:rsidR="001E27DB" w:rsidRDefault="001E27DB" w:rsidP="00CE11DE"/>
    <w:p w14:paraId="5F3F22D3" w14:textId="46B8F93A" w:rsidR="001E27DB" w:rsidRDefault="001E27DB" w:rsidP="001E27DB">
      <w:pPr>
        <w:pStyle w:val="ListParagraph"/>
        <w:numPr>
          <w:ilvl w:val="0"/>
          <w:numId w:val="1"/>
        </w:numPr>
        <w:ind w:left="360"/>
      </w:pPr>
      <w:r>
        <w:t>Remove the broken x ray window and all stray pieces of mylar.</w:t>
      </w:r>
    </w:p>
    <w:p w14:paraId="413DFCEA" w14:textId="64044A0D" w:rsidR="001E27DB" w:rsidRDefault="001E27DB" w:rsidP="001E27DB">
      <w:pPr>
        <w:pStyle w:val="ListParagraph"/>
        <w:numPr>
          <w:ilvl w:val="0"/>
          <w:numId w:val="1"/>
        </w:numPr>
        <w:ind w:left="360"/>
      </w:pPr>
      <w:r>
        <w:t>Place the new window on top of the holder, with the retaining ring resting above. Then press down on the retaining ring to secure the new window in place.</w:t>
      </w:r>
    </w:p>
    <w:p w14:paraId="66860C95" w14:textId="1F6FCE30" w:rsidR="001E27DB" w:rsidRDefault="001E27DB" w:rsidP="001E27DB">
      <w:pPr>
        <w:pStyle w:val="ListParagraph"/>
        <w:ind w:left="0"/>
      </w:pPr>
      <w:r>
        <w:rPr>
          <w:noProof/>
        </w:rPr>
        <w:drawing>
          <wp:inline distT="0" distB="0" distL="0" distR="0" wp14:anchorId="0980FAF0" wp14:editId="3EFA78F5">
            <wp:extent cx="3392424" cy="2542032"/>
            <wp:effectExtent l="6032" t="0" r="4763" b="4762"/>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392424" cy="2542032"/>
                    </a:xfrm>
                    <a:prstGeom prst="rect">
                      <a:avLst/>
                    </a:prstGeom>
                    <a:noFill/>
                    <a:ln>
                      <a:noFill/>
                    </a:ln>
                  </pic:spPr>
                </pic:pic>
              </a:graphicData>
            </a:graphic>
          </wp:inline>
        </w:drawing>
      </w:r>
      <w:r>
        <w:t xml:space="preserve">  </w:t>
      </w:r>
      <w:r>
        <w:rPr>
          <w:noProof/>
        </w:rPr>
        <w:drawing>
          <wp:inline distT="0" distB="0" distL="0" distR="0" wp14:anchorId="40895550" wp14:editId="237F0BDB">
            <wp:extent cx="3392424" cy="2542032"/>
            <wp:effectExtent l="6032" t="0" r="4763" b="476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92424" cy="2542032"/>
                    </a:xfrm>
                    <a:prstGeom prst="rect">
                      <a:avLst/>
                    </a:prstGeom>
                    <a:noFill/>
                    <a:ln>
                      <a:noFill/>
                    </a:ln>
                  </pic:spPr>
                </pic:pic>
              </a:graphicData>
            </a:graphic>
          </wp:inline>
        </w:drawing>
      </w:r>
    </w:p>
    <w:p w14:paraId="1F45CDB9" w14:textId="11D0E073" w:rsidR="001E27DB" w:rsidRDefault="001E27DB" w:rsidP="001E27DB">
      <w:pPr>
        <w:pStyle w:val="ListParagraph"/>
        <w:numPr>
          <w:ilvl w:val="0"/>
          <w:numId w:val="1"/>
        </w:numPr>
        <w:ind w:left="360"/>
      </w:pPr>
      <w:r>
        <w:lastRenderedPageBreak/>
        <w:t>Remove excess film from the outside of the window holder.</w:t>
      </w:r>
    </w:p>
    <w:p w14:paraId="153F4883" w14:textId="7B1193EE" w:rsidR="001E27DB" w:rsidRDefault="001E27DB" w:rsidP="001E27DB">
      <w:r>
        <w:rPr>
          <w:noProof/>
        </w:rPr>
        <w:drawing>
          <wp:inline distT="0" distB="0" distL="0" distR="0" wp14:anchorId="61FC93FF" wp14:editId="79E55536">
            <wp:extent cx="3392424" cy="2542032"/>
            <wp:effectExtent l="6032" t="0" r="4763" b="476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392424" cy="2542032"/>
                    </a:xfrm>
                    <a:prstGeom prst="rect">
                      <a:avLst/>
                    </a:prstGeom>
                    <a:noFill/>
                    <a:ln>
                      <a:noFill/>
                    </a:ln>
                  </pic:spPr>
                </pic:pic>
              </a:graphicData>
            </a:graphic>
          </wp:inline>
        </w:drawing>
      </w:r>
    </w:p>
    <w:p w14:paraId="67D96E9E" w14:textId="3BA77295" w:rsidR="001E27DB" w:rsidRDefault="001E27DB" w:rsidP="001E27DB">
      <w:pPr>
        <w:pStyle w:val="ListParagraph"/>
        <w:numPr>
          <w:ilvl w:val="0"/>
          <w:numId w:val="1"/>
        </w:numPr>
        <w:ind w:left="360"/>
      </w:pPr>
      <w:r>
        <w:t>Reinstall the window holder in the chamber.  This can be tricky, it may help to find something about 8-10” long with a flat surface on the end to assist in seating the window holder in the port.</w:t>
      </w:r>
    </w:p>
    <w:p w14:paraId="21E39E6A" w14:textId="57F106A5" w:rsidR="001E27DB" w:rsidRDefault="001E27DB" w:rsidP="001E27DB">
      <w:r>
        <w:rPr>
          <w:noProof/>
        </w:rPr>
        <w:drawing>
          <wp:inline distT="0" distB="0" distL="0" distR="0" wp14:anchorId="103FE38C" wp14:editId="7A1D7A7D">
            <wp:extent cx="3392424" cy="2542032"/>
            <wp:effectExtent l="6032" t="0" r="4763" b="4762"/>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392424" cy="2542032"/>
                    </a:xfrm>
                    <a:prstGeom prst="rect">
                      <a:avLst/>
                    </a:prstGeom>
                    <a:noFill/>
                    <a:ln>
                      <a:noFill/>
                    </a:ln>
                  </pic:spPr>
                </pic:pic>
              </a:graphicData>
            </a:graphic>
          </wp:inline>
        </w:drawing>
      </w:r>
    </w:p>
    <w:p w14:paraId="5498BDE2" w14:textId="2B5652CC" w:rsidR="001E27DB" w:rsidRDefault="001E27DB" w:rsidP="001E27DB"/>
    <w:p w14:paraId="29B31C53" w14:textId="00AE9CBB" w:rsidR="001E27DB" w:rsidRDefault="001E27DB" w:rsidP="001E27DB">
      <w:pPr>
        <w:pStyle w:val="ListParagraph"/>
        <w:numPr>
          <w:ilvl w:val="0"/>
          <w:numId w:val="1"/>
        </w:numPr>
        <w:ind w:left="360"/>
      </w:pPr>
      <w:r>
        <w:lastRenderedPageBreak/>
        <w:t xml:space="preserve">Reinstall the crystal.  Be sure the crystal in facing towards the electron gun anode.  </w:t>
      </w:r>
    </w:p>
    <w:p w14:paraId="45BF61BD" w14:textId="56A5CC2A" w:rsidR="001E27DB" w:rsidRDefault="001E27DB" w:rsidP="001E27DB">
      <w:r>
        <w:rPr>
          <w:noProof/>
        </w:rPr>
        <w:drawing>
          <wp:inline distT="0" distB="0" distL="0" distR="0" wp14:anchorId="2186FD5F" wp14:editId="3B37618A">
            <wp:extent cx="3392424" cy="2542032"/>
            <wp:effectExtent l="6032" t="0" r="4763" b="476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392424" cy="2542032"/>
                    </a:xfrm>
                    <a:prstGeom prst="rect">
                      <a:avLst/>
                    </a:prstGeom>
                    <a:noFill/>
                    <a:ln>
                      <a:noFill/>
                    </a:ln>
                  </pic:spPr>
                </pic:pic>
              </a:graphicData>
            </a:graphic>
          </wp:inline>
        </w:drawing>
      </w:r>
    </w:p>
    <w:p w14:paraId="319649B7" w14:textId="6D66A944" w:rsidR="001E27DB" w:rsidRPr="007B048F" w:rsidRDefault="001E27DB" w:rsidP="001E27DB">
      <w:pPr>
        <w:pStyle w:val="ListParagraph"/>
        <w:numPr>
          <w:ilvl w:val="0"/>
          <w:numId w:val="1"/>
        </w:numPr>
        <w:ind w:left="360"/>
      </w:pPr>
      <w:r>
        <w:t xml:space="preserve">Tighten bolts and recover vacuum. </w:t>
      </w:r>
    </w:p>
    <w:sectPr w:rsidR="001E27DB" w:rsidRPr="007B04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BF5EFE"/>
    <w:multiLevelType w:val="hybridMultilevel"/>
    <w:tmpl w:val="E79869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89F0BA5"/>
    <w:multiLevelType w:val="hybridMultilevel"/>
    <w:tmpl w:val="24227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868777C"/>
    <w:multiLevelType w:val="hybridMultilevel"/>
    <w:tmpl w:val="44D4ED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E26"/>
    <w:rsid w:val="001961BF"/>
    <w:rsid w:val="001E27DB"/>
    <w:rsid w:val="0041280C"/>
    <w:rsid w:val="005D0E8F"/>
    <w:rsid w:val="006455CB"/>
    <w:rsid w:val="00790B8C"/>
    <w:rsid w:val="007B048F"/>
    <w:rsid w:val="008C5E26"/>
    <w:rsid w:val="009E1FF2"/>
    <w:rsid w:val="00A057E6"/>
    <w:rsid w:val="00B715DD"/>
    <w:rsid w:val="00CA320D"/>
    <w:rsid w:val="00CE1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69850"/>
  <w15:chartTrackingRefBased/>
  <w15:docId w15:val="{C5CA4DA3-E74C-4DAD-8EA3-BB3511E73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048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048F"/>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B04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225</Words>
  <Characters>1284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 Mehl</dc:creator>
  <cp:keywords/>
  <dc:description/>
  <cp:lastModifiedBy>Bruce Brunschwig</cp:lastModifiedBy>
  <cp:revision>4</cp:revision>
  <cp:lastPrinted>2019-06-06T18:36:00Z</cp:lastPrinted>
  <dcterms:created xsi:type="dcterms:W3CDTF">2019-05-30T17:14:00Z</dcterms:created>
  <dcterms:modified xsi:type="dcterms:W3CDTF">2019-06-06T23:19:00Z</dcterms:modified>
</cp:coreProperties>
</file>