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09CE" w:rsidRDefault="00AC09CE">
      <w:pPr>
        <w:tabs>
          <w:tab w:val="left" w:pos="7200"/>
        </w:tabs>
      </w:pPr>
      <w:r>
        <w:t>Service Physics</w:t>
      </w:r>
      <w:r>
        <w:tab/>
        <w:t>Revised 06.04.10</w:t>
      </w:r>
    </w:p>
    <w:p w:rsidR="00AC09CE" w:rsidRDefault="00AC09CE">
      <w:pPr>
        <w:tabs>
          <w:tab w:val="left" w:pos="7200"/>
        </w:tabs>
      </w:pPr>
      <w:r>
        <w:t>20340 Empire Ave Suite E4</w:t>
      </w:r>
      <w:r>
        <w:tab/>
        <w:t>BSB/DG V</w:t>
      </w:r>
    </w:p>
    <w:p w:rsidR="00AC09CE" w:rsidRDefault="00AC09CE">
      <w:r>
        <w:t>Bend Or, 97701</w:t>
      </w:r>
    </w:p>
    <w:p w:rsidR="00AC09CE" w:rsidRDefault="00AC09CE">
      <w:r>
        <w:t>541-318 8688</w:t>
      </w:r>
    </w:p>
    <w:p w:rsidR="00AC09CE" w:rsidRDefault="00AC09CE" w:rsidP="000E72F7">
      <w:pPr>
        <w:pStyle w:val="Eq"/>
        <w:tabs>
          <w:tab w:val="clear" w:pos="4464"/>
          <w:tab w:val="clear" w:pos="7920"/>
        </w:tabs>
        <w:spacing w:line="240" w:lineRule="auto"/>
      </w:pPr>
    </w:p>
    <w:p w:rsidR="00AC09CE" w:rsidRPr="00B2519D" w:rsidRDefault="00AC09CE">
      <w:pPr>
        <w:jc w:val="center"/>
        <w:rPr>
          <w:b/>
          <w:sz w:val="32"/>
        </w:rPr>
      </w:pPr>
      <w:r w:rsidRPr="00B2519D">
        <w:rPr>
          <w:b/>
          <w:sz w:val="32"/>
        </w:rPr>
        <w:t>E-gun replacement:</w:t>
      </w:r>
    </w:p>
    <w:p w:rsidR="00AC09CE" w:rsidRDefault="004C59EB">
      <w:r>
        <w:rPr>
          <w:noProof/>
        </w:rPr>
        <w:drawing>
          <wp:anchor distT="0" distB="0" distL="114300" distR="114300" simplePos="0" relativeHeight="251657728" behindDoc="0" locked="0" layoutInCell="1" allowOverlap="1">
            <wp:simplePos x="0" y="0"/>
            <wp:positionH relativeFrom="column">
              <wp:posOffset>3709035</wp:posOffset>
            </wp:positionH>
            <wp:positionV relativeFrom="paragraph">
              <wp:posOffset>93980</wp:posOffset>
            </wp:positionV>
            <wp:extent cx="2113280" cy="1849755"/>
            <wp:effectExtent l="0" t="0" r="0" b="0"/>
            <wp:wrapTight wrapText="bothSides">
              <wp:wrapPolygon edited="0">
                <wp:start x="0" y="0"/>
                <wp:lineTo x="0" y="21504"/>
                <wp:lineTo x="21418" y="21504"/>
                <wp:lineTo x="21418" y="0"/>
                <wp:lineTo x="0" y="0"/>
              </wp:wrapPolygon>
            </wp:wrapTight>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13280"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9CE" w:rsidRDefault="00AC09CE">
      <w:pPr>
        <w:numPr>
          <w:ilvl w:val="0"/>
          <w:numId w:val="4"/>
        </w:numPr>
        <w:spacing w:after="120"/>
      </w:pPr>
      <w:r>
        <w:t xml:space="preserve">When replacing the e-gun make sure the cutouts in the e-gun flange match the cutouts in the chamber flange.  </w:t>
      </w:r>
    </w:p>
    <w:p w:rsidR="00AC09CE" w:rsidRDefault="00AC09CE">
      <w:pPr>
        <w:numPr>
          <w:ilvl w:val="0"/>
          <w:numId w:val="4"/>
        </w:numPr>
        <w:spacing w:after="120"/>
      </w:pPr>
      <w:r>
        <w:t>Also the cutouts in the electrical connector to the e-gun should be at about 9 and 11 o'clock.</w:t>
      </w:r>
    </w:p>
    <w:p w:rsidR="00AC09CE" w:rsidRDefault="00AC09CE" w:rsidP="005C7708">
      <w:pPr>
        <w:numPr>
          <w:ilvl w:val="0"/>
          <w:numId w:val="4"/>
        </w:numPr>
      </w:pPr>
      <w:r>
        <w:t>Restore system vacuum.  After analyzer pressure is in the 10</w:t>
      </w:r>
      <w:r>
        <w:rPr>
          <w:vertAlign w:val="superscript"/>
        </w:rPr>
        <w:t>-8</w:t>
      </w:r>
      <w:r>
        <w:t xml:space="preserve"> T range, the e-gun start-up and alignment can be performed. </w:t>
      </w:r>
    </w:p>
    <w:p w:rsidR="005C7708" w:rsidRDefault="005C7708" w:rsidP="005C7708">
      <w:pPr>
        <w:numPr>
          <w:ilvl w:val="0"/>
          <w:numId w:val="4"/>
        </w:numPr>
        <w:spacing w:after="160"/>
      </w:pPr>
      <w:r>
        <w:t>Reconnect E-gun connector.</w:t>
      </w:r>
    </w:p>
    <w:p w:rsidR="00942072" w:rsidRDefault="005C7708" w:rsidP="005C7708">
      <w:pPr>
        <w:spacing w:after="160"/>
        <w:ind w:left="720"/>
        <w:jc w:val="center"/>
        <w:rPr>
          <w:b/>
          <w:sz w:val="32"/>
        </w:rPr>
      </w:pPr>
      <w:r w:rsidRPr="00635250">
        <w:rPr>
          <w:b/>
          <w:sz w:val="32"/>
        </w:rPr>
        <w:t>Degassing the E-Gun</w:t>
      </w:r>
    </w:p>
    <w:p w:rsidR="00F37FDC" w:rsidRDefault="004C59EB" w:rsidP="00F37FDC">
      <w:pPr>
        <w:keepNext/>
        <w:spacing w:after="160"/>
        <w:ind w:left="720"/>
        <w:jc w:val="center"/>
      </w:pPr>
      <w:r>
        <w:rPr>
          <w:b/>
          <w:noProof/>
          <w:sz w:val="32"/>
        </w:rPr>
        <w:drawing>
          <wp:inline distT="0" distB="0" distL="0" distR="0">
            <wp:extent cx="5930900" cy="1549400"/>
            <wp:effectExtent l="0" t="0" r="0" b="0"/>
            <wp:docPr id="1" name="Picture 1" descr="IMG_1810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G_1810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0900" cy="1549400"/>
                    </a:xfrm>
                    <a:prstGeom prst="rect">
                      <a:avLst/>
                    </a:prstGeom>
                    <a:noFill/>
                    <a:ln>
                      <a:noFill/>
                    </a:ln>
                  </pic:spPr>
                </pic:pic>
              </a:graphicData>
            </a:graphic>
          </wp:inline>
        </w:drawing>
      </w:r>
    </w:p>
    <w:p w:rsidR="005C7708" w:rsidRDefault="00F37FDC" w:rsidP="00F37FDC">
      <w:pPr>
        <w:pStyle w:val="Caption"/>
        <w:jc w:val="center"/>
        <w:rPr>
          <w:b/>
          <w:sz w:val="32"/>
        </w:rPr>
      </w:pPr>
      <w:r>
        <w:t xml:space="preserve">Figure </w:t>
      </w:r>
      <w:r w:rsidR="00B40397">
        <w:rPr>
          <w:noProof/>
        </w:rPr>
        <w:fldChar w:fldCharType="begin"/>
      </w:r>
      <w:r w:rsidR="00B40397">
        <w:rPr>
          <w:noProof/>
        </w:rPr>
        <w:instrText xml:space="preserve"> SEQ Figure \* ARABIC </w:instrText>
      </w:r>
      <w:r w:rsidR="00B40397">
        <w:rPr>
          <w:noProof/>
        </w:rPr>
        <w:fldChar w:fldCharType="separate"/>
      </w:r>
      <w:r w:rsidR="00DC3A78">
        <w:rPr>
          <w:noProof/>
        </w:rPr>
        <w:t>1</w:t>
      </w:r>
      <w:r w:rsidR="00B40397">
        <w:rPr>
          <w:noProof/>
        </w:rPr>
        <w:fldChar w:fldCharType="end"/>
      </w:r>
      <w:r>
        <w:t xml:space="preserve"> 9600 X-ray gun power supply and controller</w:t>
      </w:r>
    </w:p>
    <w:p w:rsidR="00942072" w:rsidRDefault="00942072" w:rsidP="005C7708">
      <w:pPr>
        <w:spacing w:after="160"/>
        <w:ind w:left="720"/>
        <w:jc w:val="center"/>
        <w:rPr>
          <w:b/>
          <w:sz w:val="32"/>
        </w:rPr>
      </w:pPr>
      <w:r>
        <w:rPr>
          <w:b/>
          <w:sz w:val="32"/>
        </w:rPr>
        <w:t>9600 X-Ray Gun Spot Controller</w:t>
      </w:r>
    </w:p>
    <w:p w:rsidR="005C7708" w:rsidRPr="00292BEB" w:rsidRDefault="005C7708" w:rsidP="005C7708">
      <w:pPr>
        <w:pStyle w:val="ColorfulList-Accent11"/>
        <w:numPr>
          <w:ilvl w:val="0"/>
          <w:numId w:val="34"/>
        </w:numPr>
        <w:spacing w:after="80"/>
        <w:rPr>
          <w:rFonts w:cs="Times-Bold"/>
          <w:color w:val="000000"/>
          <w:szCs w:val="19"/>
        </w:rPr>
      </w:pPr>
      <w:r w:rsidRPr="00292BEB">
        <w:rPr>
          <w:rFonts w:cs="Helvetica"/>
          <w:color w:val="000000"/>
          <w:szCs w:val="23"/>
        </w:rPr>
        <w:t xml:space="preserve">Turn on the </w:t>
      </w:r>
      <w:r>
        <w:rPr>
          <w:rFonts w:cs="Helvetica"/>
          <w:color w:val="000000"/>
          <w:szCs w:val="23"/>
        </w:rPr>
        <w:t>9600</w:t>
      </w:r>
      <w:r w:rsidRPr="00292BEB">
        <w:rPr>
          <w:rFonts w:cs="Helvetica"/>
          <w:color w:val="000000"/>
          <w:szCs w:val="23"/>
        </w:rPr>
        <w:t xml:space="preserve"> X-Ray gun controller. The Interlock OK LED should come on. If not insure that all necessary interlock conditions are met as indicated on the manual va</w:t>
      </w:r>
      <w:r>
        <w:rPr>
          <w:rFonts w:cs="Helvetica"/>
          <w:color w:val="000000"/>
          <w:szCs w:val="23"/>
        </w:rPr>
        <w:t>cuum controller front panel. Turn</w:t>
      </w:r>
      <w:r w:rsidRPr="00292BEB">
        <w:rPr>
          <w:rFonts w:cs="Helvetica"/>
          <w:color w:val="000000"/>
          <w:szCs w:val="23"/>
        </w:rPr>
        <w:t xml:space="preserve"> the Glassman on</w:t>
      </w:r>
      <w:r>
        <w:rPr>
          <w:rFonts w:cs="Helvetica"/>
          <w:color w:val="000000"/>
          <w:szCs w:val="23"/>
        </w:rPr>
        <w:t>, turn the current limit10 turn pot fully c.c.w.</w:t>
      </w:r>
      <w:r w:rsidRPr="00292BEB">
        <w:rPr>
          <w:rFonts w:cs="Helvetica"/>
          <w:color w:val="000000"/>
          <w:szCs w:val="23"/>
        </w:rPr>
        <w:t xml:space="preserve"> and press the </w:t>
      </w:r>
      <w:r>
        <w:rPr>
          <w:rFonts w:cs="Helvetica"/>
          <w:color w:val="000000"/>
          <w:szCs w:val="23"/>
        </w:rPr>
        <w:t>H</w:t>
      </w:r>
      <w:r w:rsidRPr="00292BEB">
        <w:rPr>
          <w:rFonts w:cs="Helvetica"/>
          <w:color w:val="000000"/>
          <w:szCs w:val="23"/>
        </w:rPr>
        <w:t xml:space="preserve">V ON button. The 2KV supply is referenced to the output of the Glassman. </w:t>
      </w:r>
      <w:r w:rsidRPr="00292BEB">
        <w:rPr>
          <w:rFonts w:cs="Times-Bold"/>
          <w:color w:val="000000"/>
          <w:szCs w:val="22"/>
        </w:rPr>
        <w:t xml:space="preserve">It </w:t>
      </w:r>
      <w:r w:rsidRPr="00292BEB">
        <w:rPr>
          <w:rFonts w:cs="Helvetica"/>
          <w:color w:val="000000"/>
          <w:szCs w:val="23"/>
        </w:rPr>
        <w:t xml:space="preserve">is important that the Glassman is on even if its output voltage is at zero to establish a useful reference. </w:t>
      </w:r>
      <w:r w:rsidRPr="00292BEB">
        <w:rPr>
          <w:rFonts w:cs="Times-Bold"/>
          <w:color w:val="000000"/>
          <w:szCs w:val="19"/>
        </w:rPr>
        <w:t xml:space="preserve">4 </w:t>
      </w:r>
    </w:p>
    <w:p w:rsidR="005C7708" w:rsidRPr="00292BEB" w:rsidRDefault="005C7708" w:rsidP="005C7708">
      <w:pPr>
        <w:pStyle w:val="ColorfulList-Accent11"/>
        <w:numPr>
          <w:ilvl w:val="1"/>
          <w:numId w:val="34"/>
        </w:numPr>
        <w:spacing w:after="80"/>
        <w:rPr>
          <w:rFonts w:cs="Helvetica"/>
          <w:color w:val="000000"/>
          <w:szCs w:val="23"/>
        </w:rPr>
      </w:pPr>
      <w:r w:rsidRPr="00292BEB">
        <w:rPr>
          <w:rFonts w:cs="Helvetica"/>
          <w:color w:val="000000"/>
          <w:szCs w:val="23"/>
        </w:rPr>
        <w:t xml:space="preserve">Set the front panel toggle switch labeled "SERVICE" to the SERVICE position. Rotate the INCREASE TIME potentiometer full clockwise. </w:t>
      </w:r>
    </w:p>
    <w:p w:rsidR="005C7708" w:rsidRPr="00292BEB" w:rsidRDefault="00F37FDC" w:rsidP="005C7708">
      <w:pPr>
        <w:pStyle w:val="ColorfulList-Accent11"/>
        <w:numPr>
          <w:ilvl w:val="1"/>
          <w:numId w:val="34"/>
        </w:numPr>
        <w:spacing w:after="80"/>
        <w:rPr>
          <w:rFonts w:cs="Helvetica"/>
          <w:color w:val="000000"/>
          <w:szCs w:val="23"/>
        </w:rPr>
      </w:pPr>
      <w:r>
        <w:rPr>
          <w:noProof/>
        </w:rPr>
        <w:lastRenderedPageBreak/>
        <mc:AlternateContent>
          <mc:Choice Requires="wps">
            <w:drawing>
              <wp:anchor distT="0" distB="0" distL="114300" distR="114300" simplePos="0" relativeHeight="251663872" behindDoc="0" locked="0" layoutInCell="1" allowOverlap="1" wp14:anchorId="144C09AC" wp14:editId="441BD0A5">
                <wp:simplePos x="0" y="0"/>
                <wp:positionH relativeFrom="column">
                  <wp:posOffset>3329940</wp:posOffset>
                </wp:positionH>
                <wp:positionV relativeFrom="paragraph">
                  <wp:posOffset>1989455</wp:posOffset>
                </wp:positionV>
                <wp:extent cx="2560955" cy="635"/>
                <wp:effectExtent l="0" t="0" r="4445" b="12065"/>
                <wp:wrapSquare wrapText="bothSides"/>
                <wp:docPr id="10" name="Text Box 10"/>
                <wp:cNvGraphicFramePr/>
                <a:graphic xmlns:a="http://schemas.openxmlformats.org/drawingml/2006/main">
                  <a:graphicData uri="http://schemas.microsoft.com/office/word/2010/wordprocessingShape">
                    <wps:wsp>
                      <wps:cNvSpPr txBox="1"/>
                      <wps:spPr>
                        <a:xfrm>
                          <a:off x="0" y="0"/>
                          <a:ext cx="2560955" cy="635"/>
                        </a:xfrm>
                        <a:prstGeom prst="rect">
                          <a:avLst/>
                        </a:prstGeom>
                        <a:solidFill>
                          <a:prstClr val="white"/>
                        </a:solidFill>
                        <a:ln>
                          <a:noFill/>
                        </a:ln>
                      </wps:spPr>
                      <wps:txbx>
                        <w:txbxContent>
                          <w:p w:rsidR="00F37FDC" w:rsidRPr="0026672F" w:rsidRDefault="00F37FDC" w:rsidP="00F37FDC">
                            <w:pPr>
                              <w:pStyle w:val="Caption"/>
                              <w:rPr>
                                <w:rFonts w:cs="Helvetica"/>
                                <w:noProof/>
                                <w:color w:val="000000"/>
                                <w:szCs w:val="23"/>
                              </w:rPr>
                            </w:pPr>
                            <w:r>
                              <w:t xml:space="preserve">Figure </w:t>
                            </w:r>
                            <w:r w:rsidR="00B40397">
                              <w:rPr>
                                <w:noProof/>
                              </w:rPr>
                              <w:fldChar w:fldCharType="begin"/>
                            </w:r>
                            <w:r w:rsidR="00B40397">
                              <w:rPr>
                                <w:noProof/>
                              </w:rPr>
                              <w:instrText xml:space="preserve"> SEQ Figure \* ARABIC </w:instrText>
                            </w:r>
                            <w:r w:rsidR="00B40397">
                              <w:rPr>
                                <w:noProof/>
                              </w:rPr>
                              <w:fldChar w:fldCharType="separate"/>
                            </w:r>
                            <w:r w:rsidR="00DC3A78">
                              <w:rPr>
                                <w:noProof/>
                              </w:rPr>
                              <w:t>2</w:t>
                            </w:r>
                            <w:r w:rsidR="00B40397">
                              <w:rPr>
                                <w:noProof/>
                              </w:rPr>
                              <w:fldChar w:fldCharType="end"/>
                            </w:r>
                            <w:r>
                              <w:t xml:space="preserve"> </w:t>
                            </w:r>
                            <w:r w:rsidRPr="00F37FDC">
                              <w:rPr>
                                <w:i w:val="0"/>
                              </w:rPr>
                              <w:t>X-ray gun power supply with cover open and  spot size control box sitting on top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44C09AC" id="_x0000_t202" coordsize="21600,21600" o:spt="202" path="m,l,21600r21600,l21600,xe">
                <v:stroke joinstyle="miter"/>
                <v:path gradientshapeok="t" o:connecttype="rect"/>
              </v:shapetype>
              <v:shape id="Text Box 10" o:spid="_x0000_s1026" type="#_x0000_t202" style="position:absolute;left:0;text-align:left;margin-left:262.2pt;margin-top:156.65pt;width:201.65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" stroked="f">
                <v:textbox style="mso-fit-shape-to-text:t" inset="0,0,0,0">
                  <w:txbxContent>
                    <w:p w:rsidR="00F37FDC" w:rsidRPr="0026672F" w:rsidRDefault="00F37FDC" w:rsidP="00F37FDC">
                      <w:pPr>
                        <w:pStyle w:val="Caption"/>
                        <w:rPr>
                          <w:rFonts w:cs="Helvetica"/>
                          <w:noProof/>
                          <w:color w:val="000000"/>
                          <w:szCs w:val="23"/>
                        </w:rPr>
                      </w:pPr>
                      <w:r>
                        <w:t xml:space="preserve">Figure </w:t>
                      </w:r>
                      <w:r w:rsidR="00B40397">
                        <w:rPr>
                          <w:noProof/>
                        </w:rPr>
                        <w:fldChar w:fldCharType="begin"/>
                      </w:r>
                      <w:r w:rsidR="00B40397">
                        <w:rPr>
                          <w:noProof/>
                        </w:rPr>
                        <w:instrText xml:space="preserve"> SEQ Figure \* ARABIC </w:instrText>
                      </w:r>
                      <w:r w:rsidR="00B40397">
                        <w:rPr>
                          <w:noProof/>
                        </w:rPr>
                        <w:fldChar w:fldCharType="separate"/>
                      </w:r>
                      <w:r w:rsidR="00DC3A78">
                        <w:rPr>
                          <w:noProof/>
                        </w:rPr>
                        <w:t>2</w:t>
                      </w:r>
                      <w:r w:rsidR="00B40397">
                        <w:rPr>
                          <w:noProof/>
                        </w:rPr>
                        <w:fldChar w:fldCharType="end"/>
                      </w:r>
                      <w:r>
                        <w:t xml:space="preserve"> </w:t>
                      </w:r>
                      <w:r w:rsidRPr="00F37FDC">
                        <w:rPr>
                          <w:i w:val="0"/>
                        </w:rPr>
                        <w:t>X-ray gun power supply with cover open and  spot size control box sitting on top</w:t>
                      </w:r>
                    </w:p>
                  </w:txbxContent>
                </v:textbox>
                <w10:wrap type="square"/>
              </v:shape>
            </w:pict>
          </mc:Fallback>
        </mc:AlternateContent>
      </w:r>
      <w:r w:rsidR="00791F19">
        <w:rPr>
          <w:rFonts w:cs="Helvetica"/>
          <w:noProof/>
          <w:color w:val="000000"/>
          <w:szCs w:val="23"/>
        </w:rPr>
        <w:drawing>
          <wp:anchor distT="0" distB="0" distL="114300" distR="114300" simplePos="0" relativeHeight="251658752" behindDoc="0" locked="0" layoutInCell="1" allowOverlap="1" wp14:anchorId="283D150E">
            <wp:simplePos x="0" y="0"/>
            <wp:positionH relativeFrom="column">
              <wp:posOffset>3330112</wp:posOffset>
            </wp:positionH>
            <wp:positionV relativeFrom="paragraph">
              <wp:posOffset>11678</wp:posOffset>
            </wp:positionV>
            <wp:extent cx="2560955" cy="192087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ray PS.jpg"/>
                    <pic:cNvPicPr/>
                  </pic:nvPicPr>
                  <pic:blipFill>
                    <a:blip r:embed="rId7"/>
                    <a:stretch>
                      <a:fillRect/>
                    </a:stretch>
                  </pic:blipFill>
                  <pic:spPr>
                    <a:xfrm>
                      <a:off x="0" y="0"/>
                      <a:ext cx="2560955" cy="1920875"/>
                    </a:xfrm>
                    <a:prstGeom prst="rect">
                      <a:avLst/>
                    </a:prstGeom>
                  </pic:spPr>
                </pic:pic>
              </a:graphicData>
            </a:graphic>
            <wp14:sizeRelH relativeFrom="page">
              <wp14:pctWidth>0</wp14:pctWidth>
            </wp14:sizeRelH>
            <wp14:sizeRelV relativeFrom="page">
              <wp14:pctHeight>0</wp14:pctHeight>
            </wp14:sizeRelV>
          </wp:anchor>
        </w:drawing>
      </w:r>
      <w:r w:rsidR="005C7708" w:rsidRPr="00292BEB">
        <w:rPr>
          <w:rFonts w:cs="Helvetica"/>
          <w:color w:val="000000"/>
          <w:szCs w:val="23"/>
        </w:rPr>
        <w:t>Pull the box about 6 inches out of the rack and slide the cover back</w:t>
      </w:r>
      <w:r w:rsidR="00214650">
        <w:rPr>
          <w:rFonts w:cs="Helvetica"/>
          <w:color w:val="000000"/>
          <w:szCs w:val="23"/>
        </w:rPr>
        <w:t>, Figure 2</w:t>
      </w:r>
      <w:r w:rsidR="005C7708" w:rsidRPr="00292BEB">
        <w:rPr>
          <w:rFonts w:cs="Helvetica"/>
          <w:color w:val="000000"/>
          <w:szCs w:val="23"/>
        </w:rPr>
        <w:t xml:space="preserve">. Note the 6 </w:t>
      </w:r>
      <w:r w:rsidR="005C7708">
        <w:rPr>
          <w:rFonts w:cs="Helvetica"/>
          <w:color w:val="000000"/>
          <w:szCs w:val="23"/>
        </w:rPr>
        <w:t>r</w:t>
      </w:r>
      <w:r w:rsidR="005C7708" w:rsidRPr="00292BEB">
        <w:rPr>
          <w:rFonts w:cs="Helvetica"/>
          <w:color w:val="000000"/>
          <w:szCs w:val="23"/>
        </w:rPr>
        <w:t>ed LED</w:t>
      </w:r>
      <w:r w:rsidR="005C7708">
        <w:rPr>
          <w:rFonts w:cs="Helvetica"/>
          <w:color w:val="000000"/>
          <w:szCs w:val="23"/>
        </w:rPr>
        <w:t>s</w:t>
      </w:r>
      <w:r w:rsidR="005C7708" w:rsidRPr="00292BEB">
        <w:rPr>
          <w:rFonts w:cs="Helvetica"/>
          <w:color w:val="000000"/>
          <w:szCs w:val="23"/>
        </w:rPr>
        <w:t xml:space="preserve"> on the vertical board mounted </w:t>
      </w:r>
      <w:r w:rsidR="005C7708" w:rsidRPr="00292BEB">
        <w:rPr>
          <w:rFonts w:cs="Times-Bold"/>
          <w:color w:val="000000"/>
          <w:szCs w:val="21"/>
        </w:rPr>
        <w:t xml:space="preserve">to </w:t>
      </w:r>
      <w:r w:rsidR="005C7708" w:rsidRPr="00292BEB">
        <w:rPr>
          <w:rFonts w:cs="Helvetica"/>
          <w:color w:val="000000"/>
          <w:szCs w:val="23"/>
        </w:rPr>
        <w:t>the inner bulkhead</w:t>
      </w:r>
      <w:r w:rsidR="00214650">
        <w:rPr>
          <w:rFonts w:cs="Helvetica"/>
          <w:color w:val="000000"/>
          <w:szCs w:val="23"/>
        </w:rPr>
        <w:t>, Figure 3</w:t>
      </w:r>
      <w:r w:rsidR="005C7708" w:rsidRPr="00292BEB">
        <w:rPr>
          <w:rFonts w:cs="Helvetica"/>
          <w:color w:val="000000"/>
          <w:szCs w:val="23"/>
        </w:rPr>
        <w:t xml:space="preserve">. They are a little left of center at the top. The first column indicates the filament ramp status. The second column indicates the 2KV status and the third column indicates the 10 KV status. The top light </w:t>
      </w:r>
      <w:r w:rsidR="005C7708" w:rsidRPr="00292BEB">
        <w:rPr>
          <w:rFonts w:cs="Times-Bold"/>
          <w:color w:val="000000"/>
          <w:szCs w:val="25"/>
        </w:rPr>
        <w:t xml:space="preserve">in </w:t>
      </w:r>
      <w:r w:rsidR="005C7708" w:rsidRPr="00292BEB">
        <w:rPr>
          <w:rFonts w:cs="Helvetica"/>
          <w:color w:val="000000"/>
          <w:szCs w:val="23"/>
        </w:rPr>
        <w:t>each column indicates that that function is enabled. The lower LED indicates the control loop is regulating on I</w:t>
      </w:r>
      <w:r w:rsidR="005C7708" w:rsidRPr="00A53FCA">
        <w:rPr>
          <w:rFonts w:cs="Helvetica"/>
          <w:color w:val="000000"/>
          <w:szCs w:val="23"/>
          <w:vertAlign w:val="subscript"/>
        </w:rPr>
        <w:t>Fil</w:t>
      </w:r>
      <w:r w:rsidR="005C7708" w:rsidRPr="00292BEB">
        <w:rPr>
          <w:rFonts w:cs="Helvetica"/>
          <w:color w:val="000000"/>
          <w:szCs w:val="23"/>
        </w:rPr>
        <w:t>, I</w:t>
      </w:r>
      <w:r w:rsidR="005C7708" w:rsidRPr="00AD2524">
        <w:rPr>
          <w:rFonts w:cs="Helvetica"/>
          <w:color w:val="000000"/>
          <w:szCs w:val="23"/>
          <w:vertAlign w:val="subscript"/>
        </w:rPr>
        <w:t>2KV</w:t>
      </w:r>
      <w:r w:rsidR="005C7708">
        <w:rPr>
          <w:rFonts w:cs="Helvetica"/>
          <w:color w:val="000000"/>
          <w:szCs w:val="23"/>
        </w:rPr>
        <w:t xml:space="preserve"> or V</w:t>
      </w:r>
      <w:r w:rsidR="005C7708" w:rsidRPr="00AD2524">
        <w:rPr>
          <w:rFonts w:cs="Helvetica"/>
          <w:color w:val="000000"/>
          <w:szCs w:val="23"/>
          <w:vertAlign w:val="subscript"/>
        </w:rPr>
        <w:t>10 KV</w:t>
      </w:r>
      <w:r w:rsidR="005C7708" w:rsidRPr="00292BEB">
        <w:rPr>
          <w:rFonts w:cs="Helvetica"/>
          <w:color w:val="000000"/>
          <w:szCs w:val="23"/>
        </w:rPr>
        <w:t xml:space="preserve">. This will become more interesting as we proceed. </w:t>
      </w:r>
    </w:p>
    <w:p w:rsidR="005C7708" w:rsidRPr="00292BEB" w:rsidRDefault="005C7708" w:rsidP="005C7708">
      <w:pPr>
        <w:spacing w:after="80"/>
        <w:rPr>
          <w:rFonts w:cs="Helvetica"/>
          <w:b/>
          <w:bCs/>
          <w:color w:val="000000"/>
          <w:szCs w:val="24"/>
        </w:rPr>
      </w:pPr>
      <w:r w:rsidRPr="00292BEB">
        <w:rPr>
          <w:rFonts w:cs="Helvetica"/>
          <w:b/>
          <w:bCs/>
          <w:color w:val="000000"/>
          <w:szCs w:val="24"/>
        </w:rPr>
        <w:t xml:space="preserve">Filament Ramp </w:t>
      </w:r>
    </w:p>
    <w:p w:rsidR="005C7708" w:rsidRPr="00292BEB" w:rsidRDefault="00214650" w:rsidP="005C7708">
      <w:pPr>
        <w:pStyle w:val="ColorfulList-Accent11"/>
        <w:numPr>
          <w:ilvl w:val="1"/>
          <w:numId w:val="34"/>
        </w:numPr>
        <w:spacing w:after="80"/>
        <w:rPr>
          <w:rFonts w:cs="Helvetica"/>
          <w:color w:val="000000"/>
          <w:szCs w:val="23"/>
        </w:rPr>
      </w:pPr>
      <w:r>
        <w:rPr>
          <w:noProof/>
        </w:rPr>
        <mc:AlternateContent>
          <mc:Choice Requires="wps">
            <w:drawing>
              <wp:anchor distT="0" distB="0" distL="114300" distR="114300" simplePos="0" relativeHeight="251665920" behindDoc="0" locked="0" layoutInCell="1" allowOverlap="1" wp14:anchorId="799EFE42" wp14:editId="638D26A8">
                <wp:simplePos x="0" y="0"/>
                <wp:positionH relativeFrom="column">
                  <wp:posOffset>3015252</wp:posOffset>
                </wp:positionH>
                <wp:positionV relativeFrom="paragraph">
                  <wp:posOffset>1596753</wp:posOffset>
                </wp:positionV>
                <wp:extent cx="2998470" cy="635"/>
                <wp:effectExtent l="0" t="0" r="0" b="12065"/>
                <wp:wrapSquare wrapText="bothSides"/>
                <wp:docPr id="11" name="Text Box 11"/>
                <wp:cNvGraphicFramePr/>
                <a:graphic xmlns:a="http://schemas.openxmlformats.org/drawingml/2006/main">
                  <a:graphicData uri="http://schemas.microsoft.com/office/word/2010/wordprocessingShape">
                    <wps:wsp>
                      <wps:cNvSpPr txBox="1"/>
                      <wps:spPr>
                        <a:xfrm>
                          <a:off x="0" y="0"/>
                          <a:ext cx="2998470" cy="635"/>
                        </a:xfrm>
                        <a:prstGeom prst="rect">
                          <a:avLst/>
                        </a:prstGeom>
                        <a:solidFill>
                          <a:prstClr val="white"/>
                        </a:solidFill>
                        <a:ln>
                          <a:noFill/>
                        </a:ln>
                      </wps:spPr>
                      <wps:txbx>
                        <w:txbxContent>
                          <w:p w:rsidR="00F37FDC" w:rsidRPr="00BD701C" w:rsidRDefault="00F37FDC" w:rsidP="00F37FDC">
                            <w:pPr>
                              <w:pStyle w:val="Caption"/>
                              <w:rPr>
                                <w:rFonts w:cs="Helvetica"/>
                                <w:noProof/>
                                <w:color w:val="000000"/>
                                <w:szCs w:val="23"/>
                              </w:rPr>
                            </w:pPr>
                            <w:r>
                              <w:t xml:space="preserve">Figure </w:t>
                            </w:r>
                            <w:r w:rsidR="00B40397">
                              <w:rPr>
                                <w:noProof/>
                              </w:rPr>
                              <w:fldChar w:fldCharType="begin"/>
                            </w:r>
                            <w:r w:rsidR="00B40397">
                              <w:rPr>
                                <w:noProof/>
                              </w:rPr>
                              <w:instrText xml:space="preserve"> SEQ Figure \* ARABIC </w:instrText>
                            </w:r>
                            <w:r w:rsidR="00B40397">
                              <w:rPr>
                                <w:noProof/>
                              </w:rPr>
                              <w:fldChar w:fldCharType="separate"/>
                            </w:r>
                            <w:r w:rsidR="00DC3A78">
                              <w:rPr>
                                <w:noProof/>
                              </w:rPr>
                              <w:t>3</w:t>
                            </w:r>
                            <w:r w:rsidR="00B40397">
                              <w:rPr>
                                <w:noProof/>
                              </w:rPr>
                              <w:fldChar w:fldCharType="end"/>
                            </w:r>
                            <w:r>
                              <w:t xml:space="preserve"> LED indicator licks for I</w:t>
                            </w:r>
                            <w:r>
                              <w:softHyphen/>
                            </w:r>
                            <w:r>
                              <w:rPr>
                                <w:vertAlign w:val="subscript"/>
                              </w:rPr>
                              <w:t>fill</w:t>
                            </w:r>
                            <w:r>
                              <w:t>, I</w:t>
                            </w:r>
                            <w:r>
                              <w:softHyphen/>
                            </w:r>
                            <w:r w:rsidRPr="003B0673">
                              <w:rPr>
                                <w:vertAlign w:val="subscript"/>
                              </w:rPr>
                              <w:t>2KV</w:t>
                            </w:r>
                            <w:r>
                              <w:t>, I</w:t>
                            </w:r>
                            <w:r>
                              <w:rPr>
                                <w:vertAlign w:val="subscript"/>
                              </w:rPr>
                              <w:t>10KV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9EFE42" id="Text Box 11" o:spid="_x0000_s1027" type="#_x0000_t202" style="position:absolute;left:0;text-align:left;margin-left:237.4pt;margin-top:125.75pt;width:236.1pt;height:.0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" stroked="f">
                <v:textbox style="mso-fit-shape-to-text:t" inset="0,0,0,0">
                  <w:txbxContent>
                    <w:p w:rsidR="00F37FDC" w:rsidRPr="00BD701C" w:rsidRDefault="00F37FDC" w:rsidP="00F37FDC">
                      <w:pPr>
                        <w:pStyle w:val="Caption"/>
                        <w:rPr>
                          <w:rFonts w:cs="Helvetica"/>
                          <w:noProof/>
                          <w:color w:val="000000"/>
                          <w:szCs w:val="23"/>
                        </w:rPr>
                      </w:pPr>
                      <w:r>
                        <w:t xml:space="preserve">Figure </w:t>
                      </w:r>
                      <w:r w:rsidR="00B40397">
                        <w:rPr>
                          <w:noProof/>
                        </w:rPr>
                        <w:fldChar w:fldCharType="begin"/>
                      </w:r>
                      <w:r w:rsidR="00B40397">
                        <w:rPr>
                          <w:noProof/>
                        </w:rPr>
                        <w:instrText xml:space="preserve"> SEQ Figure \* ARABIC </w:instrText>
                      </w:r>
                      <w:r w:rsidR="00B40397">
                        <w:rPr>
                          <w:noProof/>
                        </w:rPr>
                        <w:fldChar w:fldCharType="separate"/>
                      </w:r>
                      <w:r w:rsidR="00DC3A78">
                        <w:rPr>
                          <w:noProof/>
                        </w:rPr>
                        <w:t>3</w:t>
                      </w:r>
                      <w:r w:rsidR="00B40397">
                        <w:rPr>
                          <w:noProof/>
                        </w:rPr>
                        <w:fldChar w:fldCharType="end"/>
                      </w:r>
                      <w:r>
                        <w:t xml:space="preserve"> LED indicator licks for I</w:t>
                      </w:r>
                      <w:r>
                        <w:softHyphen/>
                      </w:r>
                      <w:r>
                        <w:rPr>
                          <w:vertAlign w:val="subscript"/>
                        </w:rPr>
                        <w:t>fill</w:t>
                      </w:r>
                      <w:r>
                        <w:t>, I</w:t>
                      </w:r>
                      <w:r>
                        <w:softHyphen/>
                      </w:r>
                      <w:r w:rsidRPr="003B0673">
                        <w:rPr>
                          <w:vertAlign w:val="subscript"/>
                        </w:rPr>
                        <w:t>2KV</w:t>
                      </w:r>
                      <w:r>
                        <w:t>, I</w:t>
                      </w:r>
                      <w:r>
                        <w:rPr>
                          <w:vertAlign w:val="subscript"/>
                        </w:rPr>
                        <w:t>10KV</w:t>
                      </w:r>
                    </w:p>
                  </w:txbxContent>
                </v:textbox>
                <w10:wrap type="square"/>
              </v:shape>
            </w:pict>
          </mc:Fallback>
        </mc:AlternateContent>
      </w:r>
      <w:r>
        <w:rPr>
          <w:rFonts w:cs="Helvetica"/>
          <w:noProof/>
          <w:color w:val="000000"/>
          <w:szCs w:val="23"/>
        </w:rPr>
        <w:drawing>
          <wp:anchor distT="0" distB="0" distL="114300" distR="114300" simplePos="0" relativeHeight="251660800" behindDoc="0" locked="0" layoutInCell="1" allowOverlap="1">
            <wp:simplePos x="0" y="0"/>
            <wp:positionH relativeFrom="column">
              <wp:posOffset>2980418</wp:posOffset>
            </wp:positionH>
            <wp:positionV relativeFrom="paragraph">
              <wp:posOffset>112758</wp:posOffset>
            </wp:positionV>
            <wp:extent cx="2998470" cy="13658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dicator lights.jpg"/>
                    <pic:cNvPicPr/>
                  </pic:nvPicPr>
                  <pic:blipFill rotWithShape="1">
                    <a:blip r:embed="rId8"/>
                    <a:srcRect t="39251"/>
                    <a:stretch/>
                  </pic:blipFill>
                  <pic:spPr bwMode="auto">
                    <a:xfrm>
                      <a:off x="0" y="0"/>
                      <a:ext cx="2998470" cy="1365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7708" w:rsidRPr="00292BEB">
        <w:rPr>
          <w:rFonts w:cs="Helvetica"/>
          <w:color w:val="000000"/>
          <w:szCs w:val="23"/>
        </w:rPr>
        <w:t xml:space="preserve">Press the Start Filament push button. On the front panel the Filament On LED should </w:t>
      </w:r>
      <w:r w:rsidR="005C7708">
        <w:rPr>
          <w:rFonts w:cs="Helvetica"/>
          <w:color w:val="000000"/>
          <w:szCs w:val="23"/>
        </w:rPr>
        <w:t>turn</w:t>
      </w:r>
      <w:r w:rsidR="005C7708" w:rsidRPr="00292BEB">
        <w:rPr>
          <w:rFonts w:cs="Helvetica"/>
          <w:color w:val="000000"/>
          <w:szCs w:val="23"/>
        </w:rPr>
        <w:t xml:space="preserve"> on. If the Sample Transfer is homed and valve #4 </w:t>
      </w:r>
      <w:r w:rsidR="005C7708" w:rsidRPr="00292BEB">
        <w:rPr>
          <w:rFonts w:cs="Times-Bold"/>
          <w:color w:val="000000"/>
          <w:szCs w:val="22"/>
        </w:rPr>
        <w:t xml:space="preserve">is </w:t>
      </w:r>
      <w:r w:rsidR="005C7708" w:rsidRPr="00292BEB">
        <w:rPr>
          <w:rFonts w:cs="Helvetica"/>
          <w:color w:val="000000"/>
          <w:szCs w:val="23"/>
        </w:rPr>
        <w:t>closed then the Xfer OK LED should be on. On the inside board the Two LED</w:t>
      </w:r>
      <w:r w:rsidR="005C7708">
        <w:rPr>
          <w:rFonts w:cs="Helvetica"/>
          <w:color w:val="000000"/>
          <w:szCs w:val="23"/>
        </w:rPr>
        <w:t>s</w:t>
      </w:r>
      <w:r w:rsidR="005C7708" w:rsidRPr="00292BEB">
        <w:rPr>
          <w:rFonts w:cs="Helvetica"/>
          <w:color w:val="000000"/>
          <w:szCs w:val="23"/>
        </w:rPr>
        <w:t xml:space="preserve"> in column I should be on showing the system is ramping the Filament current. </w:t>
      </w:r>
    </w:p>
    <w:p w:rsidR="005C7708" w:rsidRPr="00292BEB" w:rsidRDefault="005C7708" w:rsidP="005C7708">
      <w:pPr>
        <w:pStyle w:val="ColorfulList-Accent11"/>
        <w:numPr>
          <w:ilvl w:val="1"/>
          <w:numId w:val="34"/>
        </w:numPr>
        <w:spacing w:after="80"/>
        <w:rPr>
          <w:rFonts w:cs="Helvetica"/>
          <w:color w:val="000000"/>
          <w:szCs w:val="23"/>
        </w:rPr>
      </w:pPr>
      <w:r w:rsidRPr="00292BEB">
        <w:rPr>
          <w:rFonts w:cs="Helvetica"/>
          <w:color w:val="000000"/>
          <w:szCs w:val="23"/>
        </w:rPr>
        <w:t xml:space="preserve">The front panel meter will default to the I FIL mode. The meter should read about </w:t>
      </w:r>
      <w:r>
        <w:rPr>
          <w:rFonts w:cs="Helvetica"/>
          <w:color w:val="000000"/>
          <w:szCs w:val="23"/>
        </w:rPr>
        <w:t>0</w:t>
      </w:r>
      <w:r w:rsidRPr="00292BEB">
        <w:rPr>
          <w:rFonts w:cs="Helvetica"/>
          <w:color w:val="000000"/>
          <w:szCs w:val="23"/>
        </w:rPr>
        <w:t xml:space="preserve">.65Amps. </w:t>
      </w:r>
    </w:p>
    <w:p w:rsidR="005C7708" w:rsidRPr="00292BEB" w:rsidRDefault="005C7708" w:rsidP="005C7708">
      <w:pPr>
        <w:pStyle w:val="ColorfulList-Accent11"/>
        <w:numPr>
          <w:ilvl w:val="1"/>
          <w:numId w:val="34"/>
        </w:numPr>
        <w:spacing w:after="80"/>
        <w:rPr>
          <w:rFonts w:cs="Helvetica"/>
          <w:color w:val="000000"/>
          <w:szCs w:val="23"/>
        </w:rPr>
      </w:pPr>
      <w:r w:rsidRPr="00292BEB">
        <w:rPr>
          <w:rFonts w:cs="Helvetica"/>
          <w:color w:val="000000"/>
          <w:szCs w:val="23"/>
        </w:rPr>
        <w:t xml:space="preserve">The supply will ramp the </w:t>
      </w:r>
      <w:r>
        <w:rPr>
          <w:rFonts w:cs="Helvetica"/>
          <w:color w:val="000000"/>
          <w:szCs w:val="23"/>
        </w:rPr>
        <w:t>filament to 1.38 A</w:t>
      </w:r>
      <w:r w:rsidRPr="00292BEB">
        <w:rPr>
          <w:rFonts w:cs="Helvetica"/>
          <w:color w:val="000000"/>
          <w:szCs w:val="23"/>
        </w:rPr>
        <w:t>. At the end of</w:t>
      </w:r>
      <w:r>
        <w:rPr>
          <w:rFonts w:cs="Helvetica"/>
          <w:color w:val="000000"/>
          <w:szCs w:val="23"/>
        </w:rPr>
        <w:t xml:space="preserve"> </w:t>
      </w:r>
      <w:r w:rsidRPr="00292BEB">
        <w:rPr>
          <w:rFonts w:cs="Helvetica"/>
          <w:color w:val="000000"/>
          <w:szCs w:val="23"/>
        </w:rPr>
        <w:t>this period the ramp will switch to I</w:t>
      </w:r>
      <w:r w:rsidRPr="00AD2524">
        <w:rPr>
          <w:rFonts w:cs="Helvetica"/>
          <w:color w:val="000000"/>
          <w:szCs w:val="23"/>
          <w:vertAlign w:val="subscript"/>
        </w:rPr>
        <w:t>2KV</w:t>
      </w:r>
      <w:r w:rsidRPr="00292BEB">
        <w:rPr>
          <w:rFonts w:cs="Helvetica"/>
          <w:color w:val="000000"/>
          <w:szCs w:val="23"/>
        </w:rPr>
        <w:t>.</w:t>
      </w:r>
    </w:p>
    <w:p w:rsidR="005C7708" w:rsidRPr="00292BEB" w:rsidRDefault="005C7708" w:rsidP="005C7708">
      <w:pPr>
        <w:spacing w:after="80"/>
        <w:rPr>
          <w:rFonts w:cs="Helvetica"/>
          <w:b/>
          <w:bCs/>
          <w:color w:val="000000"/>
          <w:szCs w:val="24"/>
        </w:rPr>
      </w:pPr>
      <w:r w:rsidRPr="00292BEB">
        <w:rPr>
          <w:rFonts w:cs="Helvetica"/>
          <w:b/>
          <w:bCs/>
          <w:color w:val="000000"/>
          <w:szCs w:val="24"/>
        </w:rPr>
        <w:t>I</w:t>
      </w:r>
      <w:r w:rsidRPr="00AD2524">
        <w:rPr>
          <w:rFonts w:cs="Helvetica"/>
          <w:b/>
          <w:bCs/>
          <w:color w:val="000000"/>
          <w:szCs w:val="24"/>
          <w:vertAlign w:val="subscript"/>
        </w:rPr>
        <w:t>2KV</w:t>
      </w:r>
      <w:r>
        <w:rPr>
          <w:rFonts w:cs="Helvetica"/>
          <w:b/>
          <w:bCs/>
          <w:color w:val="000000"/>
          <w:szCs w:val="24"/>
          <w:vertAlign w:val="subscript"/>
        </w:rPr>
        <w:t xml:space="preserve"> </w:t>
      </w:r>
      <w:r>
        <w:rPr>
          <w:rFonts w:cs="Helvetica"/>
          <w:b/>
          <w:bCs/>
          <w:color w:val="000000"/>
          <w:szCs w:val="24"/>
        </w:rPr>
        <w:t>Ramp</w:t>
      </w:r>
      <w:r w:rsidRPr="00292BEB">
        <w:rPr>
          <w:rFonts w:cs="Helvetica"/>
          <w:b/>
          <w:bCs/>
          <w:color w:val="000000"/>
          <w:szCs w:val="24"/>
        </w:rPr>
        <w:t xml:space="preserve"> </w:t>
      </w:r>
    </w:p>
    <w:p w:rsidR="005C7708" w:rsidRPr="00292BEB" w:rsidRDefault="005C7708" w:rsidP="005C7708">
      <w:pPr>
        <w:pStyle w:val="ColorfulList-Accent11"/>
        <w:numPr>
          <w:ilvl w:val="1"/>
          <w:numId w:val="34"/>
        </w:numPr>
        <w:spacing w:after="80"/>
        <w:rPr>
          <w:rFonts w:cs="Helvetica"/>
          <w:color w:val="000000"/>
          <w:szCs w:val="23"/>
        </w:rPr>
      </w:pPr>
      <w:r w:rsidRPr="00292BEB">
        <w:rPr>
          <w:rFonts w:cs="Helvetica"/>
          <w:color w:val="000000"/>
          <w:szCs w:val="23"/>
        </w:rPr>
        <w:t>To mo</w:t>
      </w:r>
      <w:r>
        <w:rPr>
          <w:rFonts w:cs="Helvetica"/>
          <w:color w:val="000000"/>
          <w:szCs w:val="23"/>
        </w:rPr>
        <w:t>nitor this change watch the LED</w:t>
      </w:r>
      <w:r w:rsidRPr="00292BEB">
        <w:rPr>
          <w:rFonts w:cs="Helvetica"/>
          <w:color w:val="000000"/>
          <w:szCs w:val="23"/>
        </w:rPr>
        <w:t xml:space="preserve">s inside the box. When the change in mode is made the top LED in the first column will go out and the top LED in the second </w:t>
      </w:r>
      <w:r>
        <w:rPr>
          <w:rFonts w:cs="Helvetica"/>
          <w:color w:val="000000"/>
          <w:szCs w:val="23"/>
        </w:rPr>
        <w:t>c</w:t>
      </w:r>
      <w:r w:rsidRPr="00292BEB">
        <w:rPr>
          <w:rFonts w:cs="Helvetica"/>
          <w:color w:val="000000"/>
          <w:szCs w:val="23"/>
        </w:rPr>
        <w:t xml:space="preserve">olumn will </w:t>
      </w:r>
      <w:r>
        <w:rPr>
          <w:rFonts w:cs="Helvetica"/>
          <w:color w:val="000000"/>
          <w:szCs w:val="23"/>
        </w:rPr>
        <w:t>turn</w:t>
      </w:r>
      <w:r w:rsidRPr="00292BEB">
        <w:rPr>
          <w:rFonts w:cs="Helvetica"/>
          <w:color w:val="000000"/>
          <w:szCs w:val="23"/>
        </w:rPr>
        <w:t xml:space="preserve"> on. The I</w:t>
      </w:r>
      <w:r w:rsidRPr="00AD2524">
        <w:rPr>
          <w:rFonts w:cs="Helvetica"/>
          <w:color w:val="000000"/>
          <w:szCs w:val="23"/>
          <w:vertAlign w:val="subscript"/>
        </w:rPr>
        <w:t>2KV</w:t>
      </w:r>
      <w:r w:rsidRPr="00292BEB">
        <w:rPr>
          <w:rFonts w:cs="Helvetica"/>
          <w:color w:val="000000"/>
          <w:szCs w:val="23"/>
        </w:rPr>
        <w:t xml:space="preserve"> control is enabled but the V</w:t>
      </w:r>
      <w:r w:rsidRPr="00AD2524">
        <w:rPr>
          <w:rFonts w:cs="Helvetica"/>
          <w:color w:val="000000"/>
          <w:szCs w:val="23"/>
          <w:vertAlign w:val="subscript"/>
        </w:rPr>
        <w:t>2KV</w:t>
      </w:r>
      <w:r w:rsidRPr="00292BEB">
        <w:rPr>
          <w:rFonts w:cs="Helvetica"/>
          <w:color w:val="000000"/>
          <w:szCs w:val="23"/>
        </w:rPr>
        <w:t xml:space="preserve"> is not high </w:t>
      </w:r>
      <w:r>
        <w:rPr>
          <w:rFonts w:cs="Helvetica"/>
          <w:color w:val="000000"/>
          <w:szCs w:val="23"/>
        </w:rPr>
        <w:t xml:space="preserve">enough </w:t>
      </w:r>
      <w:r w:rsidRPr="00292BEB">
        <w:rPr>
          <w:rFonts w:cs="Times-Bold"/>
          <w:color w:val="000000"/>
          <w:szCs w:val="21"/>
        </w:rPr>
        <w:t xml:space="preserve">to </w:t>
      </w:r>
      <w:r w:rsidRPr="00292BEB">
        <w:rPr>
          <w:rFonts w:cs="Helvetica"/>
          <w:color w:val="000000"/>
          <w:szCs w:val="23"/>
        </w:rPr>
        <w:t xml:space="preserve">extract </w:t>
      </w:r>
      <w:r>
        <w:rPr>
          <w:rFonts w:cs="Helvetica"/>
          <w:color w:val="000000"/>
          <w:szCs w:val="23"/>
        </w:rPr>
        <w:t xml:space="preserve">a significant emission current. </w:t>
      </w:r>
      <w:r w:rsidRPr="00292BEB">
        <w:rPr>
          <w:rFonts w:cs="Helvetica"/>
          <w:color w:val="000000"/>
          <w:szCs w:val="23"/>
        </w:rPr>
        <w:t xml:space="preserve"> To avoid damage to the filament the regulation remains tied to the filament current. This is noted by the Lower LED in the first column is still on. </w:t>
      </w:r>
    </w:p>
    <w:p w:rsidR="005C7708" w:rsidRPr="00292BEB" w:rsidRDefault="005C7708" w:rsidP="005C7708">
      <w:pPr>
        <w:pStyle w:val="ColorfulList-Accent11"/>
        <w:numPr>
          <w:ilvl w:val="1"/>
          <w:numId w:val="34"/>
        </w:numPr>
        <w:spacing w:after="80"/>
        <w:rPr>
          <w:rFonts w:cs="Helvetica"/>
          <w:color w:val="000000"/>
          <w:szCs w:val="23"/>
        </w:rPr>
      </w:pPr>
      <w:r w:rsidRPr="00292BEB">
        <w:rPr>
          <w:rFonts w:cs="Helvetica"/>
          <w:color w:val="000000"/>
          <w:szCs w:val="23"/>
        </w:rPr>
        <w:t>The 2KV will increase over about 30 second to 2.3 KV. This can be monitored on the front panel meter. At about 1.9 KV the 2KV OK light on the front panel will come turn on. This will enable the control loop to regulate the I</w:t>
      </w:r>
      <w:r w:rsidRPr="00AD2524">
        <w:rPr>
          <w:rFonts w:cs="Helvetica"/>
          <w:color w:val="000000"/>
          <w:szCs w:val="23"/>
          <w:vertAlign w:val="subscript"/>
        </w:rPr>
        <w:t>2KV</w:t>
      </w:r>
      <w:r w:rsidRPr="00292BEB">
        <w:rPr>
          <w:rFonts w:cs="Helvetica"/>
          <w:color w:val="000000"/>
          <w:szCs w:val="23"/>
        </w:rPr>
        <w:t xml:space="preserve"> ramp. The bottom LED in the second column will come on. </w:t>
      </w:r>
    </w:p>
    <w:p w:rsidR="005C7708" w:rsidRPr="00292BEB" w:rsidRDefault="005C7708" w:rsidP="005C7708">
      <w:pPr>
        <w:spacing w:after="80"/>
        <w:rPr>
          <w:rFonts w:cs="Helvetica"/>
          <w:b/>
          <w:color w:val="000000"/>
          <w:szCs w:val="23"/>
        </w:rPr>
      </w:pPr>
      <w:r w:rsidRPr="00292BEB">
        <w:rPr>
          <w:rFonts w:cs="Helvetica"/>
          <w:b/>
          <w:color w:val="000000"/>
          <w:szCs w:val="23"/>
        </w:rPr>
        <w:t>Stand-By</w:t>
      </w:r>
    </w:p>
    <w:p w:rsidR="005C7708" w:rsidRPr="00292BEB" w:rsidRDefault="005C7708" w:rsidP="005C7708">
      <w:pPr>
        <w:pStyle w:val="ColorfulList-Accent11"/>
        <w:numPr>
          <w:ilvl w:val="1"/>
          <w:numId w:val="34"/>
        </w:numPr>
        <w:spacing w:after="80"/>
        <w:rPr>
          <w:rFonts w:cs="Times-Bold"/>
          <w:color w:val="000000"/>
          <w:szCs w:val="19"/>
        </w:rPr>
      </w:pPr>
      <w:r w:rsidRPr="00292BEB">
        <w:rPr>
          <w:rFonts w:cs="Helvetica"/>
          <w:color w:val="000000"/>
          <w:szCs w:val="23"/>
        </w:rPr>
        <w:t>When the I</w:t>
      </w:r>
      <w:r w:rsidRPr="00AD2524">
        <w:rPr>
          <w:rFonts w:cs="Helvetica"/>
          <w:color w:val="000000"/>
          <w:szCs w:val="23"/>
          <w:vertAlign w:val="subscript"/>
        </w:rPr>
        <w:t>2KV</w:t>
      </w:r>
      <w:r w:rsidRPr="00292BEB">
        <w:rPr>
          <w:rFonts w:cs="Helvetica"/>
          <w:color w:val="000000"/>
          <w:szCs w:val="23"/>
        </w:rPr>
        <w:t xml:space="preserve"> ramp completes the auto start process will halt. This halt condition is the state used for Stand-By. The I</w:t>
      </w:r>
      <w:r w:rsidRPr="00AD2524">
        <w:rPr>
          <w:rFonts w:cs="Helvetica"/>
          <w:color w:val="000000"/>
          <w:szCs w:val="23"/>
          <w:vertAlign w:val="subscript"/>
        </w:rPr>
        <w:t>2KV</w:t>
      </w:r>
      <w:r w:rsidRPr="00292BEB">
        <w:rPr>
          <w:rFonts w:cs="Helvetica"/>
          <w:color w:val="000000"/>
          <w:szCs w:val="23"/>
        </w:rPr>
        <w:t xml:space="preserve"> will be at about 6 </w:t>
      </w:r>
      <w:r>
        <w:rPr>
          <w:rFonts w:cs="Helvetica"/>
          <w:color w:val="000000"/>
          <w:szCs w:val="23"/>
        </w:rPr>
        <w:t>mA</w:t>
      </w:r>
      <w:r w:rsidRPr="00292BEB">
        <w:rPr>
          <w:rFonts w:cs="Helvetica"/>
          <w:color w:val="000000"/>
          <w:szCs w:val="23"/>
        </w:rPr>
        <w:t>. NOTE: This includes about 2.2</w:t>
      </w:r>
      <w:r>
        <w:rPr>
          <w:rFonts w:cs="Helvetica"/>
          <w:color w:val="000000"/>
          <w:szCs w:val="23"/>
        </w:rPr>
        <w:t xml:space="preserve"> mA</w:t>
      </w:r>
      <w:r w:rsidRPr="00292BEB">
        <w:rPr>
          <w:rFonts w:cs="Helvetica"/>
          <w:color w:val="000000"/>
          <w:szCs w:val="23"/>
        </w:rPr>
        <w:t xml:space="preserve"> of bias current used for the Pierce circuit. The actual I</w:t>
      </w:r>
      <w:r w:rsidRPr="00AD2524">
        <w:rPr>
          <w:rFonts w:cs="Helvetica"/>
          <w:color w:val="000000"/>
          <w:szCs w:val="23"/>
          <w:vertAlign w:val="subscript"/>
        </w:rPr>
        <w:t>2KV</w:t>
      </w:r>
      <w:r w:rsidRPr="00292BEB">
        <w:rPr>
          <w:rFonts w:cs="Helvetica"/>
          <w:color w:val="000000"/>
          <w:szCs w:val="23"/>
        </w:rPr>
        <w:t xml:space="preserve"> </w:t>
      </w:r>
      <w:r w:rsidRPr="00292BEB">
        <w:rPr>
          <w:rFonts w:cs="Helvetica"/>
          <w:color w:val="000000"/>
          <w:szCs w:val="23"/>
        </w:rPr>
        <w:lastRenderedPageBreak/>
        <w:t>is about 4</w:t>
      </w:r>
      <w:r>
        <w:rPr>
          <w:rFonts w:cs="Helvetica"/>
          <w:color w:val="000000"/>
          <w:szCs w:val="23"/>
        </w:rPr>
        <w:t xml:space="preserve"> mA</w:t>
      </w:r>
      <w:r w:rsidRPr="00292BEB">
        <w:rPr>
          <w:rFonts w:cs="Helvetica"/>
          <w:color w:val="000000"/>
          <w:szCs w:val="23"/>
        </w:rPr>
        <w:t xml:space="preserve"> in Stand-by. You can return to Stand-by from the operate mode at any time. </w:t>
      </w:r>
    </w:p>
    <w:p w:rsidR="005C7708" w:rsidRPr="00292BEB" w:rsidRDefault="005C7708" w:rsidP="005C7708">
      <w:pPr>
        <w:spacing w:after="80"/>
        <w:rPr>
          <w:rFonts w:cs="Helvetica"/>
          <w:color w:val="000000"/>
          <w:szCs w:val="23"/>
        </w:rPr>
      </w:pPr>
      <w:r w:rsidRPr="00292BEB">
        <w:rPr>
          <w:rFonts w:cs="Helvetica"/>
          <w:b/>
          <w:color w:val="000000"/>
          <w:szCs w:val="23"/>
        </w:rPr>
        <w:t>Operate</w:t>
      </w:r>
      <w:r w:rsidRPr="00292BEB">
        <w:rPr>
          <w:rFonts w:cs="Helvetica"/>
          <w:color w:val="000000"/>
          <w:szCs w:val="23"/>
        </w:rPr>
        <w:t xml:space="preserve"> </w:t>
      </w:r>
    </w:p>
    <w:p w:rsidR="005C7708" w:rsidRPr="00292BEB" w:rsidRDefault="005C7708" w:rsidP="005C7708">
      <w:pPr>
        <w:pStyle w:val="ColorfulList-Accent11"/>
        <w:numPr>
          <w:ilvl w:val="0"/>
          <w:numId w:val="34"/>
        </w:numPr>
        <w:spacing w:after="80"/>
        <w:rPr>
          <w:rFonts w:cs="Helvetica"/>
          <w:color w:val="000000"/>
          <w:szCs w:val="23"/>
        </w:rPr>
      </w:pPr>
      <w:r w:rsidRPr="00292BEB">
        <w:rPr>
          <w:rFonts w:cs="Helvetica"/>
          <w:color w:val="000000"/>
          <w:szCs w:val="23"/>
        </w:rPr>
        <w:t xml:space="preserve">When the vacuum has stabilized the high voltage ramp may be started. Be sure the M&amp;W is </w:t>
      </w:r>
      <w:r>
        <w:rPr>
          <w:rFonts w:cs="Helvetica"/>
          <w:color w:val="000000"/>
          <w:szCs w:val="23"/>
        </w:rPr>
        <w:t>operational</w:t>
      </w:r>
      <w:r w:rsidRPr="00292BEB">
        <w:rPr>
          <w:rFonts w:cs="Helvetica"/>
          <w:color w:val="000000"/>
          <w:szCs w:val="23"/>
        </w:rPr>
        <w:t xml:space="preserve"> by turning on the </w:t>
      </w:r>
      <w:r>
        <w:rPr>
          <w:rFonts w:cs="Helvetica"/>
          <w:color w:val="000000"/>
          <w:szCs w:val="23"/>
        </w:rPr>
        <w:t>M&amp;W</w:t>
      </w:r>
      <w:r w:rsidRPr="00292BEB">
        <w:rPr>
          <w:rFonts w:cs="Helvetica"/>
          <w:color w:val="000000"/>
          <w:szCs w:val="23"/>
        </w:rPr>
        <w:t xml:space="preserve"> front panel power switch. The Flow OK LED, on the front panel, should come on as soon as the flow stabilizes. After verifying the flow interlock, turn off the </w:t>
      </w:r>
      <w:r w:rsidRPr="00292BEB">
        <w:rPr>
          <w:rFonts w:cs="Helvetica"/>
          <w:color w:val="000000"/>
          <w:szCs w:val="25"/>
        </w:rPr>
        <w:t xml:space="preserve">M&amp;W </w:t>
      </w:r>
      <w:r w:rsidRPr="00292BEB">
        <w:rPr>
          <w:rFonts w:cs="Helvetica"/>
          <w:color w:val="000000"/>
          <w:szCs w:val="23"/>
        </w:rPr>
        <w:t>front pane power switch. The 960</w:t>
      </w:r>
      <w:r>
        <w:rPr>
          <w:rFonts w:cs="Helvetica"/>
          <w:color w:val="000000"/>
          <w:szCs w:val="23"/>
        </w:rPr>
        <w:t>0</w:t>
      </w:r>
      <w:r w:rsidRPr="00292BEB">
        <w:rPr>
          <w:rFonts w:cs="Helvetica"/>
          <w:color w:val="000000"/>
          <w:szCs w:val="23"/>
        </w:rPr>
        <w:t xml:space="preserve"> X-Ray Gun controller will turn the </w:t>
      </w:r>
      <w:r w:rsidRPr="00292BEB">
        <w:rPr>
          <w:rFonts w:cs="Helvetica"/>
          <w:color w:val="000000"/>
          <w:szCs w:val="25"/>
        </w:rPr>
        <w:t xml:space="preserve">M&amp;W </w:t>
      </w:r>
      <w:r w:rsidRPr="00292BEB">
        <w:rPr>
          <w:rFonts w:cs="Helvetica"/>
          <w:color w:val="000000"/>
          <w:szCs w:val="23"/>
        </w:rPr>
        <w:t xml:space="preserve">back on. </w:t>
      </w:r>
    </w:p>
    <w:p w:rsidR="005C7708" w:rsidRPr="00292BEB" w:rsidRDefault="005C7708" w:rsidP="005C7708">
      <w:pPr>
        <w:pStyle w:val="ColorfulList-Accent11"/>
        <w:numPr>
          <w:ilvl w:val="1"/>
          <w:numId w:val="34"/>
        </w:numPr>
        <w:spacing w:after="80"/>
        <w:rPr>
          <w:rFonts w:cs="Helvetica"/>
          <w:color w:val="000000"/>
          <w:szCs w:val="24"/>
        </w:rPr>
      </w:pPr>
      <w:r w:rsidRPr="00292BEB">
        <w:rPr>
          <w:rFonts w:cs="Helvetica"/>
          <w:color w:val="000000"/>
          <w:szCs w:val="23"/>
        </w:rPr>
        <w:t xml:space="preserve">Turn the Glassman current limit 10- turn pot one </w:t>
      </w:r>
      <w:r w:rsidRPr="00292BEB">
        <w:rPr>
          <w:rFonts w:cs="Helvetica"/>
          <w:color w:val="000000"/>
          <w:szCs w:val="24"/>
        </w:rPr>
        <w:t>(1) turn</w:t>
      </w:r>
      <w:r>
        <w:rPr>
          <w:rFonts w:cs="Helvetica"/>
          <w:color w:val="000000"/>
          <w:szCs w:val="24"/>
        </w:rPr>
        <w:t xml:space="preserve"> c.w</w:t>
      </w:r>
      <w:r w:rsidRPr="00292BEB">
        <w:rPr>
          <w:rFonts w:cs="Helvetica"/>
          <w:color w:val="000000"/>
          <w:szCs w:val="24"/>
        </w:rPr>
        <w:t xml:space="preserve">. </w:t>
      </w:r>
    </w:p>
    <w:p w:rsidR="005C7708" w:rsidRPr="00292BEB" w:rsidRDefault="005C7708" w:rsidP="005C7708">
      <w:pPr>
        <w:pStyle w:val="ColorfulList-Accent11"/>
        <w:numPr>
          <w:ilvl w:val="1"/>
          <w:numId w:val="34"/>
        </w:numPr>
        <w:spacing w:after="80"/>
        <w:rPr>
          <w:rFonts w:cs="Helvetica"/>
          <w:color w:val="000000"/>
          <w:szCs w:val="23"/>
        </w:rPr>
      </w:pPr>
      <w:r w:rsidRPr="00292BEB">
        <w:rPr>
          <w:rFonts w:cs="Helvetica"/>
          <w:color w:val="000000"/>
          <w:szCs w:val="23"/>
        </w:rPr>
        <w:t xml:space="preserve">Select OPERATE on the </w:t>
      </w:r>
      <w:r>
        <w:rPr>
          <w:rFonts w:cs="Helvetica"/>
          <w:color w:val="000000"/>
          <w:szCs w:val="23"/>
        </w:rPr>
        <w:t>9600</w:t>
      </w:r>
      <w:r w:rsidRPr="00292BEB">
        <w:rPr>
          <w:rFonts w:cs="Helvetica"/>
          <w:color w:val="000000"/>
          <w:szCs w:val="23"/>
        </w:rPr>
        <w:t xml:space="preserve"> X-Ray Gun controller front panel. </w:t>
      </w:r>
    </w:p>
    <w:p w:rsidR="005C7708" w:rsidRPr="00292BEB" w:rsidRDefault="005C7708" w:rsidP="005C7708">
      <w:pPr>
        <w:pStyle w:val="ColorfulList-Accent11"/>
        <w:numPr>
          <w:ilvl w:val="1"/>
          <w:numId w:val="34"/>
        </w:numPr>
        <w:spacing w:after="80"/>
        <w:rPr>
          <w:rFonts w:cs="Helvetica"/>
          <w:color w:val="000000"/>
          <w:szCs w:val="23"/>
        </w:rPr>
      </w:pPr>
      <w:r w:rsidRPr="00292BEB">
        <w:rPr>
          <w:rFonts w:cs="Helvetica"/>
          <w:color w:val="000000"/>
          <w:szCs w:val="23"/>
        </w:rPr>
        <w:t xml:space="preserve">Select the 100-micron Spot size. </w:t>
      </w:r>
    </w:p>
    <w:p w:rsidR="005C7708" w:rsidRPr="00292BEB" w:rsidRDefault="005C7708" w:rsidP="005C7708">
      <w:pPr>
        <w:pStyle w:val="ColorfulList-Accent11"/>
        <w:numPr>
          <w:ilvl w:val="1"/>
          <w:numId w:val="34"/>
        </w:numPr>
        <w:spacing w:after="80"/>
        <w:rPr>
          <w:rFonts w:cs="Helvetica"/>
          <w:color w:val="000000"/>
          <w:szCs w:val="23"/>
        </w:rPr>
      </w:pPr>
      <w:r w:rsidRPr="00292BEB">
        <w:rPr>
          <w:rFonts w:cs="Helvetica"/>
          <w:color w:val="000000"/>
          <w:szCs w:val="23"/>
        </w:rPr>
        <w:t xml:space="preserve">The </w:t>
      </w:r>
      <w:r>
        <w:rPr>
          <w:rFonts w:cs="Helvetica"/>
          <w:color w:val="000000"/>
          <w:szCs w:val="25"/>
        </w:rPr>
        <w:t>M&amp;W</w:t>
      </w:r>
      <w:r w:rsidRPr="00292BEB">
        <w:rPr>
          <w:rFonts w:cs="Helvetica"/>
          <w:color w:val="000000"/>
          <w:szCs w:val="25"/>
        </w:rPr>
        <w:t xml:space="preserve"> </w:t>
      </w:r>
      <w:r w:rsidRPr="00292BEB">
        <w:rPr>
          <w:rFonts w:cs="Helvetica"/>
          <w:color w:val="000000"/>
          <w:szCs w:val="23"/>
        </w:rPr>
        <w:t xml:space="preserve">will turn on. The </w:t>
      </w:r>
      <w:r>
        <w:rPr>
          <w:rFonts w:cs="Helvetica"/>
          <w:color w:val="000000"/>
          <w:szCs w:val="25"/>
        </w:rPr>
        <w:t>M&amp;</w:t>
      </w:r>
      <w:r w:rsidRPr="00292BEB">
        <w:rPr>
          <w:rFonts w:cs="Helvetica"/>
          <w:color w:val="000000"/>
          <w:szCs w:val="25"/>
        </w:rPr>
        <w:t xml:space="preserve">W </w:t>
      </w:r>
      <w:r w:rsidRPr="00292BEB">
        <w:rPr>
          <w:rFonts w:cs="Helvetica"/>
          <w:color w:val="000000"/>
          <w:szCs w:val="23"/>
        </w:rPr>
        <w:t xml:space="preserve">On LED will indicate this. The Flow OK LED will come on when the flow stabilizes. </w:t>
      </w:r>
    </w:p>
    <w:p w:rsidR="005C7708" w:rsidRPr="00292BEB" w:rsidRDefault="005C7708" w:rsidP="005C7708">
      <w:pPr>
        <w:pStyle w:val="ColorfulList-Accent11"/>
        <w:numPr>
          <w:ilvl w:val="1"/>
          <w:numId w:val="34"/>
        </w:numPr>
        <w:spacing w:after="80"/>
        <w:rPr>
          <w:rFonts w:cs="Helvetica"/>
          <w:color w:val="000000"/>
          <w:szCs w:val="23"/>
        </w:rPr>
      </w:pPr>
      <w:r w:rsidRPr="00292BEB">
        <w:rPr>
          <w:rFonts w:cs="Helvetica"/>
          <w:color w:val="000000"/>
          <w:szCs w:val="23"/>
        </w:rPr>
        <w:t>The Glassman voltage will jump to about 2.5 KV.</w:t>
      </w:r>
    </w:p>
    <w:p w:rsidR="005C7708" w:rsidRDefault="005C7708" w:rsidP="005C7708">
      <w:pPr>
        <w:spacing w:after="80"/>
        <w:rPr>
          <w:rFonts w:cs="Helvetica"/>
          <w:b/>
          <w:color w:val="000000"/>
          <w:szCs w:val="23"/>
        </w:rPr>
      </w:pPr>
    </w:p>
    <w:p w:rsidR="005C7708" w:rsidRPr="00292BEB" w:rsidRDefault="005C7708" w:rsidP="005C7708">
      <w:pPr>
        <w:spacing w:after="80"/>
        <w:rPr>
          <w:rFonts w:cs="Helvetica"/>
          <w:b/>
          <w:color w:val="000000"/>
          <w:szCs w:val="23"/>
        </w:rPr>
      </w:pPr>
      <w:r w:rsidRPr="00292BEB">
        <w:rPr>
          <w:rFonts w:cs="Helvetica"/>
          <w:b/>
          <w:color w:val="000000"/>
          <w:szCs w:val="23"/>
        </w:rPr>
        <w:t xml:space="preserve">IT IS IMPORTANT TO RAMP THE HIGH VOLTAGE TO </w:t>
      </w:r>
      <w:r>
        <w:rPr>
          <w:rFonts w:cs="Helvetica"/>
          <w:b/>
          <w:color w:val="000000"/>
          <w:szCs w:val="23"/>
        </w:rPr>
        <w:t>10</w:t>
      </w:r>
      <w:r w:rsidRPr="00292BEB">
        <w:rPr>
          <w:rFonts w:cs="Helvetica"/>
          <w:b/>
          <w:color w:val="000000"/>
          <w:szCs w:val="23"/>
        </w:rPr>
        <w:t>KV</w:t>
      </w:r>
      <w:r>
        <w:rPr>
          <w:rFonts w:cs="Helvetica"/>
          <w:b/>
          <w:color w:val="000000"/>
          <w:szCs w:val="23"/>
        </w:rPr>
        <w:t xml:space="preserve"> </w:t>
      </w:r>
      <w:r w:rsidRPr="00292BEB">
        <w:rPr>
          <w:rFonts w:cs="Helvetica"/>
          <w:b/>
          <w:color w:val="000000"/>
          <w:szCs w:val="23"/>
        </w:rPr>
        <w:t xml:space="preserve">USING THE SERVICE RAMP FOR THE INITIAL TURN ON PROCEDURE. Turn the ramp rate control full ccw. This will provide about a 2-3 hr ramp. </w:t>
      </w:r>
    </w:p>
    <w:p w:rsidR="005C7708" w:rsidRPr="00292BEB" w:rsidRDefault="005C7708" w:rsidP="005C7708">
      <w:pPr>
        <w:spacing w:after="80"/>
        <w:rPr>
          <w:rFonts w:cs="Helvetica"/>
          <w:color w:val="000000"/>
          <w:szCs w:val="23"/>
        </w:rPr>
      </w:pPr>
      <w:r w:rsidRPr="00292BEB">
        <w:rPr>
          <w:rFonts w:cs="Helvetica"/>
          <w:color w:val="000000"/>
          <w:szCs w:val="23"/>
        </w:rPr>
        <w:t xml:space="preserve">The Glassman voltage will ramp to </w:t>
      </w:r>
      <w:r w:rsidRPr="00292BEB">
        <w:rPr>
          <w:rFonts w:cs="Times-Bold"/>
          <w:color w:val="000000"/>
          <w:szCs w:val="21"/>
        </w:rPr>
        <w:t xml:space="preserve">10 </w:t>
      </w:r>
      <w:r w:rsidRPr="00292BEB">
        <w:rPr>
          <w:rFonts w:cs="Helvetica"/>
          <w:color w:val="000000"/>
          <w:szCs w:val="23"/>
        </w:rPr>
        <w:t xml:space="preserve">KV. </w:t>
      </w:r>
      <w:r>
        <w:rPr>
          <w:rFonts w:cs="Helvetica"/>
          <w:color w:val="000000"/>
          <w:szCs w:val="23"/>
        </w:rPr>
        <w:t>(</w:t>
      </w:r>
      <w:r w:rsidRPr="00292BEB">
        <w:rPr>
          <w:rFonts w:cs="Times-Bold"/>
          <w:color w:val="000000"/>
          <w:szCs w:val="24"/>
        </w:rPr>
        <w:t xml:space="preserve">If </w:t>
      </w:r>
      <w:r w:rsidRPr="00292BEB">
        <w:rPr>
          <w:rFonts w:cs="Helvetica"/>
          <w:color w:val="000000"/>
          <w:szCs w:val="23"/>
        </w:rPr>
        <w:t>the gun has been in service an</w:t>
      </w:r>
      <w:r>
        <w:rPr>
          <w:rFonts w:cs="Helvetica"/>
          <w:color w:val="000000"/>
          <w:szCs w:val="23"/>
        </w:rPr>
        <w:t>d</w:t>
      </w:r>
      <w:r w:rsidRPr="00292BEB">
        <w:rPr>
          <w:rFonts w:cs="Helvetica"/>
          <w:color w:val="000000"/>
          <w:szCs w:val="23"/>
        </w:rPr>
        <w:t xml:space="preserve"> is well conditioned you can switch the service switch down and let the 10KV ramp quickly to about 5 KV. Then go back to service and check all meter settings. The following values are typical at this point. </w:t>
      </w:r>
    </w:p>
    <w:p w:rsidR="005C7708" w:rsidRPr="00292BEB" w:rsidRDefault="005C7708" w:rsidP="005C7708">
      <w:pPr>
        <w:pStyle w:val="ColorfulList-Accent11"/>
        <w:numPr>
          <w:ilvl w:val="0"/>
          <w:numId w:val="29"/>
        </w:numPr>
        <w:tabs>
          <w:tab w:val="left" w:pos="1440"/>
          <w:tab w:val="left" w:pos="2880"/>
        </w:tabs>
        <w:spacing w:after="80"/>
        <w:rPr>
          <w:rFonts w:cs="Times-Bold"/>
          <w:color w:val="000000"/>
          <w:szCs w:val="23"/>
        </w:rPr>
      </w:pPr>
      <w:r>
        <w:rPr>
          <w:rFonts w:cs="Helvetica"/>
          <w:color w:val="000000"/>
          <w:szCs w:val="23"/>
        </w:rPr>
        <w:t>•I</w:t>
      </w:r>
      <w:r w:rsidRPr="00AD2524">
        <w:rPr>
          <w:rFonts w:cs="Helvetica"/>
          <w:color w:val="000000"/>
          <w:szCs w:val="23"/>
          <w:vertAlign w:val="subscript"/>
        </w:rPr>
        <w:t>out</w:t>
      </w:r>
      <w:r w:rsidRPr="00292BEB">
        <w:rPr>
          <w:rFonts w:cs="Helvetica"/>
          <w:color w:val="000000"/>
          <w:szCs w:val="23"/>
        </w:rPr>
        <w:t xml:space="preserve"> </w:t>
      </w:r>
      <w:r w:rsidRPr="00292BEB">
        <w:rPr>
          <w:rFonts w:cs="Times-Bold"/>
          <w:color w:val="000000"/>
          <w:szCs w:val="23"/>
        </w:rPr>
        <w:t xml:space="preserve">• </w:t>
      </w:r>
      <w:r w:rsidRPr="00292BEB">
        <w:rPr>
          <w:rFonts w:cs="Times-Bold"/>
          <w:color w:val="000000"/>
          <w:szCs w:val="23"/>
        </w:rPr>
        <w:tab/>
      </w:r>
      <w:r w:rsidRPr="00292BEB">
        <w:rPr>
          <w:rFonts w:cs="Helvetica"/>
          <w:color w:val="000000"/>
          <w:szCs w:val="23"/>
        </w:rPr>
        <w:t xml:space="preserve">0.5 to </w:t>
      </w:r>
      <w:r w:rsidRPr="00B40397">
        <w:rPr>
          <w:rFonts w:cs="Helvetica"/>
          <w:strike/>
          <w:color w:val="000000"/>
          <w:szCs w:val="23"/>
        </w:rPr>
        <w:t>1.2</w:t>
      </w:r>
      <w:r w:rsidRPr="00292BEB">
        <w:rPr>
          <w:rFonts w:cs="Helvetica"/>
          <w:color w:val="000000"/>
          <w:szCs w:val="23"/>
        </w:rPr>
        <w:t xml:space="preserve"> </w:t>
      </w:r>
      <w:r w:rsidR="00B40397">
        <w:rPr>
          <w:rFonts w:cs="Helvetica"/>
          <w:color w:val="000000"/>
          <w:szCs w:val="23"/>
        </w:rPr>
        <w:t>2.5</w:t>
      </w:r>
      <w:r w:rsidRPr="00292BEB">
        <w:rPr>
          <w:rFonts w:cs="Helvetica"/>
          <w:color w:val="000000"/>
          <w:szCs w:val="23"/>
        </w:rPr>
        <w:t>ma</w:t>
      </w:r>
    </w:p>
    <w:p w:rsidR="005C7708" w:rsidRPr="00292BEB" w:rsidRDefault="005C7708" w:rsidP="005C7708">
      <w:pPr>
        <w:pStyle w:val="ColorfulList-Accent11"/>
        <w:numPr>
          <w:ilvl w:val="0"/>
          <w:numId w:val="29"/>
        </w:numPr>
        <w:tabs>
          <w:tab w:val="left" w:pos="1440"/>
          <w:tab w:val="left" w:pos="2880"/>
        </w:tabs>
        <w:spacing w:after="80"/>
        <w:rPr>
          <w:rFonts w:cs="Helvetica"/>
          <w:color w:val="000000"/>
          <w:szCs w:val="23"/>
        </w:rPr>
      </w:pPr>
      <w:r>
        <w:rPr>
          <w:rFonts w:cs="Times-Bold"/>
          <w:color w:val="000000"/>
          <w:szCs w:val="23"/>
        </w:rPr>
        <w:t>I</w:t>
      </w:r>
      <w:r w:rsidRPr="00AD2524">
        <w:rPr>
          <w:rFonts w:cs="Times-Bold"/>
          <w:color w:val="000000"/>
          <w:szCs w:val="23"/>
          <w:vertAlign w:val="subscript"/>
        </w:rPr>
        <w:t xml:space="preserve">fil </w:t>
      </w:r>
      <w:r w:rsidRPr="00292BEB">
        <w:rPr>
          <w:rFonts w:cs="Helvetica"/>
          <w:color w:val="000000"/>
          <w:szCs w:val="23"/>
        </w:rPr>
        <w:t xml:space="preserve">• </w:t>
      </w:r>
      <w:r w:rsidRPr="00292BEB">
        <w:rPr>
          <w:rFonts w:cs="Helvetica"/>
          <w:color w:val="000000"/>
          <w:szCs w:val="23"/>
        </w:rPr>
        <w:tab/>
      </w:r>
      <w:r w:rsidRPr="00DC3A78">
        <w:rPr>
          <w:rFonts w:cs="Helvetica"/>
          <w:strike/>
          <w:color w:val="000000"/>
          <w:szCs w:val="23"/>
        </w:rPr>
        <w:t>1.40 to 1.44</w:t>
      </w:r>
      <w:r w:rsidR="00DC3A78">
        <w:rPr>
          <w:rFonts w:cs="Helvetica"/>
          <w:strike/>
          <w:color w:val="000000"/>
          <w:szCs w:val="23"/>
        </w:rPr>
        <w:t xml:space="preserve"> </w:t>
      </w:r>
      <w:r w:rsidR="00DC3A78" w:rsidRPr="00B40397">
        <w:rPr>
          <w:rFonts w:cs="Helvetica"/>
          <w:color w:val="000000"/>
          <w:szCs w:val="23"/>
        </w:rPr>
        <w:t>1.15 to 1.25</w:t>
      </w:r>
    </w:p>
    <w:p w:rsidR="005C7708" w:rsidRPr="00292BEB" w:rsidRDefault="005C7708" w:rsidP="005C7708">
      <w:pPr>
        <w:pStyle w:val="ColorfulList-Accent11"/>
        <w:numPr>
          <w:ilvl w:val="0"/>
          <w:numId w:val="29"/>
        </w:numPr>
        <w:tabs>
          <w:tab w:val="left" w:pos="1440"/>
          <w:tab w:val="left" w:pos="2880"/>
        </w:tabs>
        <w:spacing w:after="80"/>
        <w:rPr>
          <w:rFonts w:cs="Helvetica"/>
          <w:color w:val="000000"/>
          <w:szCs w:val="23"/>
        </w:rPr>
      </w:pPr>
      <w:r w:rsidRPr="00292BEB">
        <w:rPr>
          <w:rFonts w:cs="Helvetica"/>
          <w:color w:val="000000"/>
          <w:szCs w:val="23"/>
        </w:rPr>
        <w:t>V</w:t>
      </w:r>
      <w:r w:rsidRPr="00AD2524">
        <w:rPr>
          <w:rFonts w:cs="Helvetica"/>
          <w:color w:val="000000"/>
          <w:szCs w:val="23"/>
          <w:vertAlign w:val="subscript"/>
        </w:rPr>
        <w:t>2KV</w:t>
      </w:r>
      <w:r w:rsidRPr="00292BEB">
        <w:rPr>
          <w:rFonts w:cs="Helvetica"/>
          <w:color w:val="000000"/>
          <w:szCs w:val="23"/>
        </w:rPr>
        <w:t xml:space="preserve"> • </w:t>
      </w:r>
      <w:r w:rsidRPr="00292BEB">
        <w:rPr>
          <w:rFonts w:cs="Helvetica"/>
          <w:color w:val="000000"/>
          <w:szCs w:val="23"/>
        </w:rPr>
        <w:tab/>
        <w:t xml:space="preserve">2.3 KV </w:t>
      </w:r>
    </w:p>
    <w:p w:rsidR="005C7708" w:rsidRPr="00292BEB" w:rsidRDefault="005C7708" w:rsidP="005C7708">
      <w:pPr>
        <w:pStyle w:val="ColorfulList-Accent11"/>
        <w:numPr>
          <w:ilvl w:val="0"/>
          <w:numId w:val="29"/>
        </w:numPr>
        <w:tabs>
          <w:tab w:val="left" w:pos="1440"/>
          <w:tab w:val="left" w:pos="2880"/>
        </w:tabs>
        <w:spacing w:after="80"/>
        <w:rPr>
          <w:rFonts w:cs="Helvetica"/>
          <w:color w:val="000000"/>
          <w:szCs w:val="23"/>
        </w:rPr>
      </w:pPr>
      <w:r w:rsidRPr="00292BEB">
        <w:rPr>
          <w:rFonts w:cs="Helvetica"/>
          <w:color w:val="000000"/>
          <w:szCs w:val="23"/>
        </w:rPr>
        <w:t>1</w:t>
      </w:r>
      <w:r w:rsidRPr="00AD2524">
        <w:rPr>
          <w:rFonts w:cs="Helvetica"/>
          <w:color w:val="000000"/>
          <w:szCs w:val="23"/>
          <w:vertAlign w:val="subscript"/>
        </w:rPr>
        <w:t>2KV</w:t>
      </w:r>
      <w:r w:rsidRPr="00292BEB">
        <w:rPr>
          <w:rFonts w:cs="Helvetica"/>
          <w:color w:val="000000"/>
          <w:szCs w:val="23"/>
        </w:rPr>
        <w:t xml:space="preserve"> • </w:t>
      </w:r>
      <w:r w:rsidRPr="00292BEB">
        <w:rPr>
          <w:rFonts w:cs="Helvetica"/>
          <w:color w:val="000000"/>
          <w:szCs w:val="23"/>
        </w:rPr>
        <w:tab/>
        <w:t xml:space="preserve">5.8 to 6.5 </w:t>
      </w:r>
      <w:r>
        <w:rPr>
          <w:rFonts w:cs="Helvetica"/>
          <w:color w:val="000000"/>
          <w:szCs w:val="23"/>
        </w:rPr>
        <w:t xml:space="preserve">mA </w:t>
      </w:r>
    </w:p>
    <w:p w:rsidR="005C7708" w:rsidRPr="00292BEB" w:rsidRDefault="005C7708" w:rsidP="005C7708">
      <w:pPr>
        <w:pStyle w:val="ColorfulList-Accent11"/>
        <w:numPr>
          <w:ilvl w:val="0"/>
          <w:numId w:val="29"/>
        </w:numPr>
        <w:tabs>
          <w:tab w:val="left" w:pos="1440"/>
          <w:tab w:val="left" w:pos="2880"/>
        </w:tabs>
        <w:spacing w:after="80"/>
        <w:rPr>
          <w:rFonts w:cs="Helvetica"/>
          <w:color w:val="000000"/>
          <w:szCs w:val="23"/>
        </w:rPr>
      </w:pPr>
      <w:r>
        <w:rPr>
          <w:rFonts w:cs="Helvetica"/>
          <w:color w:val="000000"/>
          <w:szCs w:val="23"/>
        </w:rPr>
        <w:t>V</w:t>
      </w:r>
      <w:r w:rsidRPr="00AD2524">
        <w:rPr>
          <w:rFonts w:cs="Helvetica"/>
          <w:color w:val="000000"/>
          <w:szCs w:val="23"/>
          <w:vertAlign w:val="subscript"/>
        </w:rPr>
        <w:t>Focus</w:t>
      </w:r>
      <w:r w:rsidRPr="00292BEB">
        <w:rPr>
          <w:rFonts w:cs="Helvetica"/>
          <w:color w:val="000000"/>
          <w:szCs w:val="23"/>
        </w:rPr>
        <w:t xml:space="preserve"> • </w:t>
      </w:r>
      <w:r w:rsidRPr="00292BEB">
        <w:rPr>
          <w:rFonts w:cs="Helvetica"/>
          <w:color w:val="000000"/>
          <w:szCs w:val="23"/>
        </w:rPr>
        <w:tab/>
        <w:t xml:space="preserve">3.8-4.2 KV </w:t>
      </w:r>
      <w:r w:rsidR="00B40397">
        <w:rPr>
          <w:rFonts w:cs="Helvetica"/>
          <w:color w:val="000000"/>
          <w:szCs w:val="23"/>
        </w:rPr>
        <w:t xml:space="preserve"> 8.2 KV?</w:t>
      </w:r>
    </w:p>
    <w:p w:rsidR="005C7708" w:rsidRPr="00292BEB" w:rsidRDefault="005C7708" w:rsidP="005C7708">
      <w:pPr>
        <w:pStyle w:val="ColorfulList-Accent11"/>
        <w:numPr>
          <w:ilvl w:val="0"/>
          <w:numId w:val="29"/>
        </w:numPr>
        <w:tabs>
          <w:tab w:val="left" w:pos="1440"/>
          <w:tab w:val="left" w:pos="2880"/>
        </w:tabs>
        <w:spacing w:after="80"/>
        <w:rPr>
          <w:rFonts w:cs="Times-Bold"/>
          <w:color w:val="000000"/>
          <w:szCs w:val="32"/>
        </w:rPr>
      </w:pPr>
      <w:r>
        <w:rPr>
          <w:rFonts w:cs="Helvetica"/>
          <w:color w:val="000000"/>
          <w:szCs w:val="23"/>
        </w:rPr>
        <w:t>V</w:t>
      </w:r>
      <w:r w:rsidRPr="00AD2524">
        <w:rPr>
          <w:rFonts w:cs="Helvetica"/>
          <w:color w:val="000000"/>
          <w:szCs w:val="23"/>
          <w:vertAlign w:val="subscript"/>
        </w:rPr>
        <w:t>Quad</w:t>
      </w:r>
      <w:r>
        <w:rPr>
          <w:rFonts w:cs="Helvetica"/>
          <w:color w:val="000000"/>
          <w:szCs w:val="23"/>
        </w:rPr>
        <w:t xml:space="preserve"> </w:t>
      </w:r>
      <w:r>
        <w:rPr>
          <w:rFonts w:cs="Helvetica"/>
          <w:color w:val="000000"/>
          <w:szCs w:val="23"/>
        </w:rPr>
        <w:tab/>
        <w:t>0</w:t>
      </w:r>
    </w:p>
    <w:p w:rsidR="005C7708" w:rsidRPr="00292BEB" w:rsidRDefault="005C7708" w:rsidP="005C7708">
      <w:pPr>
        <w:spacing w:after="80"/>
        <w:rPr>
          <w:rFonts w:cs="Helvetica"/>
          <w:color w:val="000000"/>
          <w:szCs w:val="23"/>
        </w:rPr>
      </w:pPr>
      <w:r w:rsidRPr="00292BEB">
        <w:rPr>
          <w:rFonts w:cs="Helvetica"/>
          <w:color w:val="000000"/>
          <w:szCs w:val="23"/>
        </w:rPr>
        <w:t>Next go to about 7</w:t>
      </w:r>
      <w:r>
        <w:rPr>
          <w:rFonts w:cs="Helvetica"/>
          <w:color w:val="000000"/>
          <w:szCs w:val="23"/>
        </w:rPr>
        <w:t xml:space="preserve"> </w:t>
      </w:r>
      <w:r w:rsidRPr="00292BEB">
        <w:rPr>
          <w:rFonts w:cs="Helvetica"/>
          <w:color w:val="000000"/>
          <w:szCs w:val="23"/>
        </w:rPr>
        <w:t xml:space="preserve">KV then return to Service. Hold for about 5 minutes. Then go to about </w:t>
      </w:r>
      <w:r>
        <w:rPr>
          <w:rFonts w:cs="Helvetica"/>
          <w:color w:val="000000"/>
          <w:szCs w:val="23"/>
        </w:rPr>
        <w:t>8KV</w:t>
      </w:r>
      <w:r w:rsidRPr="00292BEB">
        <w:rPr>
          <w:rFonts w:cs="Helvetica"/>
          <w:color w:val="000000"/>
          <w:szCs w:val="23"/>
        </w:rPr>
        <w:t>. Let it ramp in Service mode the rest of the way the first time.</w:t>
      </w:r>
      <w:r>
        <w:rPr>
          <w:rFonts w:cs="Helvetica"/>
          <w:color w:val="000000"/>
          <w:szCs w:val="23"/>
        </w:rPr>
        <w:t>)</w:t>
      </w:r>
      <w:r w:rsidRPr="00292BEB">
        <w:rPr>
          <w:rFonts w:cs="Helvetica"/>
          <w:color w:val="000000"/>
          <w:szCs w:val="23"/>
        </w:rPr>
        <w:t xml:space="preserve"> </w:t>
      </w:r>
    </w:p>
    <w:p w:rsidR="005C7708" w:rsidRPr="00292BEB" w:rsidRDefault="005C7708" w:rsidP="005C7708">
      <w:pPr>
        <w:spacing w:after="80"/>
        <w:rPr>
          <w:rFonts w:cs="Helvetica"/>
          <w:color w:val="000000"/>
          <w:szCs w:val="23"/>
        </w:rPr>
      </w:pPr>
      <w:r w:rsidRPr="00292BEB">
        <w:rPr>
          <w:rFonts w:cs="Helvetica"/>
          <w:color w:val="000000"/>
          <w:szCs w:val="23"/>
        </w:rPr>
        <w:t xml:space="preserve">When the Glassman voltage reaches about 9.2KV the </w:t>
      </w:r>
      <w:r w:rsidRPr="00292BEB">
        <w:rPr>
          <w:rFonts w:cs="Times-Bold"/>
          <w:color w:val="000000"/>
          <w:szCs w:val="21"/>
        </w:rPr>
        <w:t xml:space="preserve">10 </w:t>
      </w:r>
      <w:r w:rsidRPr="00292BEB">
        <w:rPr>
          <w:rFonts w:cs="Helvetica"/>
          <w:color w:val="000000"/>
          <w:szCs w:val="23"/>
        </w:rPr>
        <w:t xml:space="preserve">KV OK LED and the Spot On LED's will </w:t>
      </w:r>
      <w:r w:rsidRPr="00292BEB">
        <w:rPr>
          <w:rFonts w:cs="Helvetica"/>
          <w:color w:val="000000"/>
          <w:szCs w:val="24"/>
        </w:rPr>
        <w:t xml:space="preserve">turn </w:t>
      </w:r>
      <w:r w:rsidRPr="00292BEB">
        <w:rPr>
          <w:rFonts w:cs="Helvetica"/>
          <w:color w:val="000000"/>
          <w:szCs w:val="23"/>
        </w:rPr>
        <w:t xml:space="preserve">on. This indicates that the supply is now actively controlling the gun output current. The </w:t>
      </w:r>
      <w:r>
        <w:rPr>
          <w:rFonts w:cs="Helvetica"/>
          <w:color w:val="000000"/>
          <w:szCs w:val="23"/>
        </w:rPr>
        <w:t>I</w:t>
      </w:r>
      <w:r w:rsidRPr="00D15120">
        <w:rPr>
          <w:rFonts w:cs="Helvetica"/>
          <w:color w:val="000000"/>
          <w:szCs w:val="23"/>
          <w:vertAlign w:val="subscript"/>
        </w:rPr>
        <w:t>Out</w:t>
      </w:r>
      <w:r w:rsidRPr="00292BEB">
        <w:rPr>
          <w:rFonts w:cs="Helvetica"/>
          <w:color w:val="000000"/>
          <w:szCs w:val="23"/>
        </w:rPr>
        <w:t xml:space="preserve"> should read 1.5</w:t>
      </w:r>
      <w:r>
        <w:rPr>
          <w:rFonts w:cs="Helvetica"/>
          <w:color w:val="000000"/>
          <w:szCs w:val="23"/>
        </w:rPr>
        <w:t xml:space="preserve"> mA </w:t>
      </w:r>
    </w:p>
    <w:p w:rsidR="005C7708" w:rsidRPr="00292BEB" w:rsidRDefault="005C7708" w:rsidP="005C7708">
      <w:pPr>
        <w:spacing w:after="80"/>
        <w:rPr>
          <w:rFonts w:cs="Helvetica"/>
          <w:color w:val="000000"/>
          <w:szCs w:val="23"/>
        </w:rPr>
      </w:pPr>
    </w:p>
    <w:p w:rsidR="005C7708" w:rsidRDefault="005C7708" w:rsidP="005C7708">
      <w:pPr>
        <w:spacing w:after="80"/>
        <w:rPr>
          <w:rFonts w:cs="Times-Bold"/>
          <w:b/>
          <w:color w:val="000000"/>
          <w:szCs w:val="19"/>
        </w:rPr>
      </w:pPr>
      <w:r w:rsidRPr="00292BEB">
        <w:rPr>
          <w:rFonts w:cs="Times-Bold"/>
          <w:b/>
          <w:color w:val="000000"/>
          <w:szCs w:val="22"/>
        </w:rPr>
        <w:t xml:space="preserve">If </w:t>
      </w:r>
      <w:r w:rsidRPr="00292BEB">
        <w:rPr>
          <w:rFonts w:cs="Helvetica"/>
          <w:b/>
          <w:color w:val="000000"/>
          <w:szCs w:val="23"/>
        </w:rPr>
        <w:t xml:space="preserve">the vacuum system has been opened to atmosphere for gun repair or any other reason the controller should be left in the Service Mode. Manual speedup steps should not be provided. </w:t>
      </w:r>
      <w:r w:rsidRPr="00292BEB">
        <w:rPr>
          <w:rFonts w:cs="Times-Bold"/>
          <w:b/>
          <w:color w:val="000000"/>
          <w:szCs w:val="23"/>
        </w:rPr>
        <w:t xml:space="preserve">If </w:t>
      </w:r>
      <w:r w:rsidRPr="00292BEB">
        <w:rPr>
          <w:rFonts w:cs="Helvetica"/>
          <w:b/>
          <w:color w:val="000000"/>
          <w:szCs w:val="23"/>
        </w:rPr>
        <w:t>the gun has had major repairs the full c.w. position of the ramp speed control should be used. After conditioning of</w:t>
      </w:r>
      <w:r>
        <w:rPr>
          <w:rFonts w:cs="Helvetica"/>
          <w:b/>
          <w:color w:val="000000"/>
          <w:szCs w:val="23"/>
        </w:rPr>
        <w:t xml:space="preserve"> </w:t>
      </w:r>
      <w:r w:rsidRPr="00292BEB">
        <w:rPr>
          <w:rFonts w:cs="Helvetica"/>
          <w:b/>
          <w:color w:val="000000"/>
          <w:szCs w:val="23"/>
        </w:rPr>
        <w:t>the gun the SERVICE switch can be in the down position at all times but the ramp rate pot shou</w:t>
      </w:r>
      <w:r>
        <w:rPr>
          <w:rFonts w:cs="Helvetica"/>
          <w:b/>
          <w:color w:val="000000"/>
          <w:szCs w:val="23"/>
        </w:rPr>
        <w:t>ld be in c.w. position for the HV</w:t>
      </w:r>
      <w:r w:rsidRPr="00292BEB">
        <w:rPr>
          <w:rFonts w:cs="Helvetica"/>
          <w:b/>
          <w:color w:val="000000"/>
          <w:szCs w:val="23"/>
        </w:rPr>
        <w:t xml:space="preserve"> ramp. </w:t>
      </w:r>
    </w:p>
    <w:p w:rsidR="005C7708" w:rsidRDefault="005C7708" w:rsidP="005C7708">
      <w:pPr>
        <w:spacing w:after="80"/>
        <w:rPr>
          <w:rFonts w:cs="Times-Bold"/>
          <w:b/>
          <w:color w:val="000000"/>
          <w:szCs w:val="19"/>
        </w:rPr>
      </w:pPr>
    </w:p>
    <w:p w:rsidR="009D40C1" w:rsidRDefault="005C7708" w:rsidP="005C7708">
      <w:pPr>
        <w:spacing w:after="80"/>
        <w:rPr>
          <w:rFonts w:cs="Helvetica"/>
          <w:b/>
          <w:bCs/>
          <w:color w:val="000000"/>
          <w:szCs w:val="23"/>
        </w:rPr>
      </w:pPr>
      <w:r w:rsidRPr="00292BEB">
        <w:rPr>
          <w:rFonts w:cs="Helvetica"/>
          <w:b/>
          <w:bCs/>
          <w:color w:val="000000"/>
          <w:szCs w:val="23"/>
        </w:rPr>
        <w:t xml:space="preserve">Preliminary </w:t>
      </w:r>
      <w:r w:rsidRPr="00292BEB">
        <w:rPr>
          <w:rFonts w:cs="Helvetica"/>
          <w:b/>
          <w:color w:val="000000"/>
          <w:szCs w:val="24"/>
        </w:rPr>
        <w:t xml:space="preserve">Checks </w:t>
      </w:r>
      <w:r w:rsidRPr="00292BEB">
        <w:rPr>
          <w:rFonts w:cs="Helvetica"/>
          <w:b/>
          <w:bCs/>
          <w:color w:val="000000"/>
          <w:szCs w:val="23"/>
        </w:rPr>
        <w:t xml:space="preserve">after </w:t>
      </w:r>
      <w:r>
        <w:rPr>
          <w:rFonts w:cs="Helvetica"/>
          <w:b/>
          <w:bCs/>
          <w:color w:val="000000"/>
          <w:szCs w:val="23"/>
        </w:rPr>
        <w:t xml:space="preserve">10 </w:t>
      </w:r>
      <w:r w:rsidRPr="00292BEB">
        <w:rPr>
          <w:rFonts w:cs="Helvetica"/>
          <w:b/>
          <w:bCs/>
          <w:color w:val="000000"/>
          <w:szCs w:val="23"/>
        </w:rPr>
        <w:t xml:space="preserve">KV </w:t>
      </w:r>
      <w:r w:rsidRPr="00292BEB">
        <w:rPr>
          <w:rFonts w:cs="Times-Bold"/>
          <w:b/>
          <w:bCs/>
          <w:color w:val="000000"/>
          <w:szCs w:val="21"/>
        </w:rPr>
        <w:t xml:space="preserve">is </w:t>
      </w:r>
      <w:r w:rsidRPr="00292BEB">
        <w:rPr>
          <w:rFonts w:cs="Helvetica"/>
          <w:b/>
          <w:bCs/>
          <w:color w:val="000000"/>
          <w:szCs w:val="23"/>
        </w:rPr>
        <w:t xml:space="preserve">attained </w:t>
      </w:r>
    </w:p>
    <w:p w:rsidR="009D40C1" w:rsidRDefault="009D40C1">
      <w:pPr>
        <w:rPr>
          <w:rFonts w:cs="Helvetica"/>
          <w:b/>
          <w:bCs/>
          <w:color w:val="000000"/>
          <w:szCs w:val="23"/>
        </w:rPr>
      </w:pPr>
      <w:r>
        <w:rPr>
          <w:rFonts w:cs="Helvetica"/>
          <w:b/>
          <w:bCs/>
          <w:color w:val="000000"/>
          <w:szCs w:val="23"/>
        </w:rPr>
        <w:br w:type="page"/>
      </w:r>
    </w:p>
    <w:p w:rsidR="005C7708" w:rsidRDefault="005C7708" w:rsidP="005C7708">
      <w:pPr>
        <w:spacing w:after="80"/>
        <w:rPr>
          <w:rFonts w:cs="Helvetica"/>
          <w:b/>
          <w:bCs/>
          <w:color w:val="000000"/>
          <w:szCs w:val="2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1"/>
        <w:gridCol w:w="940"/>
        <w:gridCol w:w="236"/>
        <w:gridCol w:w="1068"/>
        <w:gridCol w:w="1004"/>
        <w:gridCol w:w="940"/>
        <w:gridCol w:w="1004"/>
        <w:gridCol w:w="1004"/>
        <w:gridCol w:w="1004"/>
        <w:gridCol w:w="1004"/>
      </w:tblGrid>
      <w:tr w:rsidR="009D40C1" w:rsidRPr="00B2519D" w:rsidTr="009D40C1">
        <w:tc>
          <w:tcPr>
            <w:tcW w:w="8905" w:type="dxa"/>
            <w:gridSpan w:val="10"/>
          </w:tcPr>
          <w:p w:rsidR="009D40C1" w:rsidRPr="00B2519D" w:rsidRDefault="009D40C1" w:rsidP="00A970E4">
            <w:pPr>
              <w:spacing w:after="80"/>
              <w:jc w:val="center"/>
              <w:rPr>
                <w:rFonts w:cs="Helvetica"/>
                <w:color w:val="000000"/>
                <w:szCs w:val="23"/>
              </w:rPr>
            </w:pPr>
            <w:r w:rsidRPr="00B2519D">
              <w:rPr>
                <w:rFonts w:cs="Helvetica"/>
                <w:color w:val="000000"/>
                <w:szCs w:val="23"/>
              </w:rPr>
              <w:t>Figure 1</w:t>
            </w:r>
          </w:p>
          <w:p w:rsidR="009D40C1" w:rsidRPr="00B2519D" w:rsidRDefault="009D40C1" w:rsidP="00A970E4">
            <w:pPr>
              <w:spacing w:after="80"/>
              <w:jc w:val="center"/>
              <w:rPr>
                <w:rFonts w:cs="Helvetica"/>
                <w:color w:val="000000"/>
                <w:szCs w:val="23"/>
              </w:rPr>
            </w:pPr>
            <w:r w:rsidRPr="00B2519D">
              <w:rPr>
                <w:rFonts w:cs="Helvetica"/>
                <w:color w:val="000000"/>
                <w:szCs w:val="23"/>
              </w:rPr>
              <w:t xml:space="preserve">Range of typical values for the </w:t>
            </w:r>
            <w:r>
              <w:rPr>
                <w:rFonts w:cs="Helvetica"/>
                <w:color w:val="000000"/>
                <w:szCs w:val="23"/>
              </w:rPr>
              <w:t>9600</w:t>
            </w:r>
            <w:r w:rsidRPr="00B2519D">
              <w:rPr>
                <w:rFonts w:cs="Helvetica"/>
                <w:color w:val="000000"/>
                <w:szCs w:val="23"/>
              </w:rPr>
              <w:t xml:space="preserve"> X-Ray Gun parameters</w:t>
            </w:r>
          </w:p>
        </w:tc>
      </w:tr>
      <w:tr w:rsidR="009D40C1" w:rsidRPr="00B2519D" w:rsidTr="009D40C1">
        <w:tc>
          <w:tcPr>
            <w:tcW w:w="701" w:type="dxa"/>
          </w:tcPr>
          <w:p w:rsidR="009D40C1" w:rsidRPr="00B2519D" w:rsidRDefault="009D40C1" w:rsidP="00A970E4">
            <w:pPr>
              <w:spacing w:after="80"/>
              <w:rPr>
                <w:rFonts w:cs="Helvetica"/>
                <w:color w:val="000000"/>
                <w:szCs w:val="23"/>
              </w:rPr>
            </w:pPr>
          </w:p>
        </w:tc>
        <w:tc>
          <w:tcPr>
            <w:tcW w:w="940" w:type="dxa"/>
          </w:tcPr>
          <w:p w:rsidR="009D40C1" w:rsidRPr="00B2519D" w:rsidRDefault="009D40C1" w:rsidP="00A970E4">
            <w:pPr>
              <w:spacing w:after="80"/>
              <w:rPr>
                <w:rFonts w:cs="Helvetica"/>
                <w:color w:val="000000"/>
                <w:szCs w:val="23"/>
              </w:rPr>
            </w:pPr>
            <w:r w:rsidRPr="00B2519D">
              <w:rPr>
                <w:rFonts w:cs="Helvetica"/>
                <w:color w:val="000000"/>
                <w:szCs w:val="23"/>
              </w:rPr>
              <w:t>OFF</w:t>
            </w:r>
          </w:p>
        </w:tc>
        <w:tc>
          <w:tcPr>
            <w:tcW w:w="236" w:type="dxa"/>
          </w:tcPr>
          <w:p w:rsidR="009D40C1" w:rsidRPr="00B2519D" w:rsidRDefault="009D40C1" w:rsidP="00A970E4">
            <w:pPr>
              <w:spacing w:after="80"/>
              <w:rPr>
                <w:rFonts w:cs="Helvetica"/>
                <w:color w:val="000000"/>
                <w:szCs w:val="23"/>
              </w:rPr>
            </w:pPr>
          </w:p>
        </w:tc>
        <w:tc>
          <w:tcPr>
            <w:tcW w:w="1068" w:type="dxa"/>
          </w:tcPr>
          <w:p w:rsidR="009D40C1" w:rsidRDefault="009D40C1" w:rsidP="00A970E4">
            <w:pPr>
              <w:spacing w:after="80"/>
              <w:rPr>
                <w:rFonts w:cs="Helvetica"/>
                <w:color w:val="000000"/>
                <w:szCs w:val="23"/>
              </w:rPr>
            </w:pPr>
            <w:r w:rsidRPr="00B2519D">
              <w:rPr>
                <w:rFonts w:cs="Helvetica"/>
                <w:color w:val="000000"/>
                <w:szCs w:val="23"/>
              </w:rPr>
              <w:t>100</w:t>
            </w:r>
          </w:p>
          <w:p w:rsidR="009D40C1" w:rsidRPr="00B2519D" w:rsidRDefault="009D40C1" w:rsidP="00A970E4">
            <w:pPr>
              <w:spacing w:after="80"/>
              <w:rPr>
                <w:rFonts w:cs="Helvetica"/>
                <w:color w:val="000000"/>
                <w:szCs w:val="23"/>
              </w:rPr>
            </w:pPr>
            <w:r>
              <w:rPr>
                <w:rFonts w:cs="Helvetica"/>
                <w:color w:val="000000"/>
                <w:szCs w:val="23"/>
              </w:rPr>
              <w:t>15W</w:t>
            </w:r>
          </w:p>
        </w:tc>
        <w:tc>
          <w:tcPr>
            <w:tcW w:w="1004" w:type="dxa"/>
          </w:tcPr>
          <w:p w:rsidR="009D40C1" w:rsidRDefault="009D40C1" w:rsidP="00A970E4">
            <w:pPr>
              <w:spacing w:after="80"/>
              <w:rPr>
                <w:rFonts w:cs="Helvetica"/>
                <w:color w:val="000000"/>
                <w:szCs w:val="23"/>
              </w:rPr>
            </w:pPr>
            <w:r w:rsidRPr="00B2519D">
              <w:rPr>
                <w:rFonts w:cs="Helvetica"/>
                <w:color w:val="000000"/>
                <w:szCs w:val="23"/>
              </w:rPr>
              <w:t>300</w:t>
            </w:r>
          </w:p>
          <w:p w:rsidR="009D40C1" w:rsidRPr="00B2519D" w:rsidRDefault="009D40C1" w:rsidP="00A970E4">
            <w:pPr>
              <w:spacing w:after="80"/>
              <w:rPr>
                <w:rFonts w:cs="Helvetica"/>
                <w:color w:val="000000"/>
                <w:szCs w:val="23"/>
              </w:rPr>
            </w:pPr>
            <w:r>
              <w:rPr>
                <w:rFonts w:cs="Helvetica"/>
                <w:color w:val="000000"/>
                <w:szCs w:val="23"/>
              </w:rPr>
              <w:t>50W</w:t>
            </w:r>
          </w:p>
        </w:tc>
        <w:tc>
          <w:tcPr>
            <w:tcW w:w="940" w:type="dxa"/>
          </w:tcPr>
          <w:p w:rsidR="009D40C1" w:rsidRDefault="009D40C1" w:rsidP="00A970E4">
            <w:pPr>
              <w:spacing w:after="80"/>
              <w:rPr>
                <w:rFonts w:cs="Helvetica"/>
                <w:color w:val="000000"/>
                <w:szCs w:val="23"/>
              </w:rPr>
            </w:pPr>
            <w:r w:rsidRPr="00B2519D">
              <w:rPr>
                <w:rFonts w:cs="Helvetica"/>
                <w:color w:val="000000"/>
                <w:szCs w:val="23"/>
              </w:rPr>
              <w:t>500</w:t>
            </w:r>
          </w:p>
          <w:p w:rsidR="009D40C1" w:rsidRPr="00B2519D" w:rsidRDefault="009D40C1" w:rsidP="00A970E4">
            <w:pPr>
              <w:spacing w:after="80"/>
              <w:rPr>
                <w:rFonts w:cs="Helvetica"/>
                <w:color w:val="000000"/>
                <w:szCs w:val="23"/>
              </w:rPr>
            </w:pPr>
            <w:r>
              <w:rPr>
                <w:rFonts w:cs="Helvetica"/>
                <w:color w:val="000000"/>
                <w:szCs w:val="23"/>
              </w:rPr>
              <w:t>100 W</w:t>
            </w:r>
          </w:p>
        </w:tc>
        <w:tc>
          <w:tcPr>
            <w:tcW w:w="1004" w:type="dxa"/>
          </w:tcPr>
          <w:p w:rsidR="009D40C1" w:rsidRDefault="009D40C1" w:rsidP="00A970E4">
            <w:pPr>
              <w:spacing w:after="80"/>
              <w:rPr>
                <w:rFonts w:cs="Helvetica"/>
                <w:color w:val="000000"/>
                <w:szCs w:val="23"/>
              </w:rPr>
            </w:pPr>
            <w:r w:rsidRPr="00B2519D">
              <w:rPr>
                <w:rFonts w:cs="Helvetica"/>
                <w:color w:val="000000"/>
                <w:szCs w:val="23"/>
              </w:rPr>
              <w:t>800</w:t>
            </w:r>
          </w:p>
          <w:p w:rsidR="009D40C1" w:rsidRPr="00B2519D" w:rsidRDefault="009D40C1" w:rsidP="00A970E4">
            <w:pPr>
              <w:spacing w:after="80"/>
              <w:rPr>
                <w:rFonts w:cs="Helvetica"/>
                <w:color w:val="000000"/>
                <w:szCs w:val="23"/>
              </w:rPr>
            </w:pPr>
            <w:r>
              <w:rPr>
                <w:rFonts w:cs="Helvetica"/>
                <w:color w:val="000000"/>
                <w:szCs w:val="23"/>
              </w:rPr>
              <w:t>200 W</w:t>
            </w:r>
          </w:p>
        </w:tc>
        <w:tc>
          <w:tcPr>
            <w:tcW w:w="1004" w:type="dxa"/>
          </w:tcPr>
          <w:p w:rsidR="009D40C1" w:rsidRDefault="009D40C1" w:rsidP="00A970E4">
            <w:pPr>
              <w:spacing w:after="80"/>
              <w:rPr>
                <w:rFonts w:cs="Helvetica"/>
                <w:color w:val="000000"/>
                <w:szCs w:val="23"/>
              </w:rPr>
            </w:pPr>
            <w:r w:rsidRPr="00B2519D">
              <w:rPr>
                <w:rFonts w:cs="Helvetica"/>
                <w:color w:val="000000"/>
                <w:szCs w:val="23"/>
              </w:rPr>
              <w:t>L1</w:t>
            </w:r>
          </w:p>
          <w:p w:rsidR="009D40C1" w:rsidRPr="00B2519D" w:rsidRDefault="009D40C1" w:rsidP="00A970E4">
            <w:pPr>
              <w:spacing w:after="80"/>
              <w:rPr>
                <w:rFonts w:cs="Helvetica"/>
                <w:color w:val="000000"/>
                <w:szCs w:val="23"/>
              </w:rPr>
            </w:pPr>
            <w:r>
              <w:rPr>
                <w:rFonts w:cs="Helvetica"/>
                <w:color w:val="000000"/>
                <w:szCs w:val="23"/>
              </w:rPr>
              <w:t>50 W</w:t>
            </w:r>
          </w:p>
        </w:tc>
        <w:tc>
          <w:tcPr>
            <w:tcW w:w="1004" w:type="dxa"/>
          </w:tcPr>
          <w:p w:rsidR="009D40C1" w:rsidRDefault="009D40C1" w:rsidP="00A970E4">
            <w:pPr>
              <w:spacing w:after="80"/>
              <w:rPr>
                <w:rFonts w:cs="Helvetica"/>
                <w:color w:val="000000"/>
                <w:szCs w:val="23"/>
              </w:rPr>
            </w:pPr>
            <w:r w:rsidRPr="00B2519D">
              <w:rPr>
                <w:rFonts w:cs="Helvetica"/>
                <w:color w:val="000000"/>
                <w:szCs w:val="23"/>
              </w:rPr>
              <w:t>L2</w:t>
            </w:r>
          </w:p>
          <w:p w:rsidR="009D40C1" w:rsidRPr="00B2519D" w:rsidRDefault="009D40C1" w:rsidP="00A970E4">
            <w:pPr>
              <w:spacing w:after="80"/>
              <w:rPr>
                <w:rFonts w:cs="Helvetica"/>
                <w:color w:val="000000"/>
                <w:szCs w:val="23"/>
              </w:rPr>
            </w:pPr>
            <w:r>
              <w:rPr>
                <w:rFonts w:cs="Helvetica"/>
                <w:color w:val="000000"/>
                <w:szCs w:val="23"/>
              </w:rPr>
              <w:t>100 W</w:t>
            </w:r>
          </w:p>
        </w:tc>
        <w:tc>
          <w:tcPr>
            <w:tcW w:w="1004" w:type="dxa"/>
          </w:tcPr>
          <w:p w:rsidR="009D40C1" w:rsidRDefault="009D40C1" w:rsidP="00A970E4">
            <w:pPr>
              <w:spacing w:after="80"/>
              <w:rPr>
                <w:rFonts w:cs="Helvetica"/>
                <w:color w:val="000000"/>
                <w:szCs w:val="23"/>
              </w:rPr>
            </w:pPr>
            <w:r w:rsidRPr="00B2519D">
              <w:rPr>
                <w:rFonts w:cs="Helvetica"/>
                <w:color w:val="000000"/>
                <w:szCs w:val="23"/>
              </w:rPr>
              <w:t>L3</w:t>
            </w:r>
          </w:p>
          <w:p w:rsidR="009D40C1" w:rsidRPr="00B2519D" w:rsidRDefault="009D40C1" w:rsidP="00A970E4">
            <w:pPr>
              <w:spacing w:after="80"/>
              <w:rPr>
                <w:rFonts w:cs="Helvetica"/>
                <w:color w:val="000000"/>
                <w:szCs w:val="23"/>
              </w:rPr>
            </w:pPr>
            <w:r>
              <w:rPr>
                <w:rFonts w:cs="Helvetica"/>
                <w:color w:val="000000"/>
                <w:szCs w:val="23"/>
              </w:rPr>
              <w:t>200 W</w:t>
            </w:r>
          </w:p>
        </w:tc>
      </w:tr>
      <w:tr w:rsidR="009D40C1" w:rsidRPr="00B2519D" w:rsidTr="009D40C1">
        <w:tc>
          <w:tcPr>
            <w:tcW w:w="701" w:type="dxa"/>
          </w:tcPr>
          <w:p w:rsidR="009D40C1" w:rsidRPr="00B2519D" w:rsidRDefault="009D40C1" w:rsidP="00A970E4">
            <w:pPr>
              <w:spacing w:after="80"/>
              <w:rPr>
                <w:rFonts w:cs="Helvetica"/>
                <w:color w:val="000000"/>
                <w:szCs w:val="23"/>
                <w:vertAlign w:val="subscript"/>
              </w:rPr>
            </w:pPr>
            <w:r w:rsidRPr="00B2519D">
              <w:rPr>
                <w:rFonts w:cs="Helvetica"/>
                <w:color w:val="000000"/>
                <w:szCs w:val="23"/>
              </w:rPr>
              <w:t>I</w:t>
            </w:r>
            <w:r w:rsidRPr="00B2519D">
              <w:rPr>
                <w:rFonts w:cs="Helvetica"/>
                <w:color w:val="000000"/>
                <w:szCs w:val="23"/>
                <w:vertAlign w:val="subscript"/>
              </w:rPr>
              <w:t>OUT</w:t>
            </w:r>
          </w:p>
        </w:tc>
        <w:tc>
          <w:tcPr>
            <w:tcW w:w="940" w:type="dxa"/>
          </w:tcPr>
          <w:p w:rsidR="009D40C1" w:rsidRPr="00B2519D" w:rsidRDefault="009D40C1" w:rsidP="00A970E4">
            <w:pPr>
              <w:spacing w:after="80"/>
              <w:rPr>
                <w:rFonts w:cs="Helvetica"/>
                <w:color w:val="000000"/>
                <w:szCs w:val="23"/>
              </w:rPr>
            </w:pPr>
            <w:r w:rsidRPr="00B2519D">
              <w:rPr>
                <w:rFonts w:cs="Helvetica"/>
                <w:color w:val="000000"/>
                <w:szCs w:val="23"/>
              </w:rPr>
              <w:t>0.05-0.25</w:t>
            </w:r>
          </w:p>
        </w:tc>
        <w:tc>
          <w:tcPr>
            <w:tcW w:w="236" w:type="dxa"/>
          </w:tcPr>
          <w:p w:rsidR="009D40C1" w:rsidRPr="00B2519D" w:rsidRDefault="009D40C1" w:rsidP="00A970E4">
            <w:pPr>
              <w:spacing w:after="80"/>
              <w:rPr>
                <w:rFonts w:cs="Helvetica"/>
                <w:color w:val="000000"/>
                <w:szCs w:val="23"/>
              </w:rPr>
            </w:pPr>
          </w:p>
        </w:tc>
        <w:tc>
          <w:tcPr>
            <w:tcW w:w="1068" w:type="dxa"/>
          </w:tcPr>
          <w:p w:rsidR="009D40C1" w:rsidRPr="00B2519D" w:rsidRDefault="009D40C1" w:rsidP="00A970E4">
            <w:pPr>
              <w:spacing w:after="80"/>
              <w:rPr>
                <w:rFonts w:cs="Helvetica"/>
                <w:color w:val="000000"/>
                <w:szCs w:val="23"/>
              </w:rPr>
            </w:pPr>
            <w:r w:rsidRPr="00B2519D">
              <w:rPr>
                <w:rFonts w:cs="Helvetica"/>
                <w:color w:val="000000"/>
                <w:szCs w:val="23"/>
              </w:rPr>
              <w:t>1.45(5)</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5.0(1)</w:t>
            </w:r>
          </w:p>
        </w:tc>
        <w:tc>
          <w:tcPr>
            <w:tcW w:w="940" w:type="dxa"/>
          </w:tcPr>
          <w:p w:rsidR="009D40C1" w:rsidRPr="00B2519D" w:rsidRDefault="009D40C1" w:rsidP="00A970E4">
            <w:pPr>
              <w:spacing w:after="80"/>
              <w:rPr>
                <w:rFonts w:cs="Helvetica"/>
                <w:color w:val="000000"/>
                <w:szCs w:val="23"/>
              </w:rPr>
            </w:pPr>
            <w:r w:rsidRPr="00B2519D">
              <w:rPr>
                <w:rFonts w:cs="Helvetica"/>
                <w:color w:val="000000"/>
                <w:szCs w:val="23"/>
              </w:rPr>
              <w:t>1.0(1)</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20.0(5)</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5.0(1)</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9.7(7)</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20.0(5)</w:t>
            </w:r>
          </w:p>
        </w:tc>
      </w:tr>
      <w:tr w:rsidR="009D40C1" w:rsidRPr="00B2519D" w:rsidTr="009D40C1">
        <w:tc>
          <w:tcPr>
            <w:tcW w:w="701" w:type="dxa"/>
          </w:tcPr>
          <w:p w:rsidR="009D40C1" w:rsidRPr="00B2519D" w:rsidRDefault="009D40C1" w:rsidP="009D40C1">
            <w:pPr>
              <w:spacing w:after="80"/>
              <w:rPr>
                <w:rFonts w:cs="Helvetica"/>
                <w:color w:val="000000"/>
                <w:szCs w:val="23"/>
                <w:vertAlign w:val="subscript"/>
              </w:rPr>
            </w:pPr>
            <w:r w:rsidRPr="00B2519D">
              <w:rPr>
                <w:rFonts w:cs="Helvetica"/>
                <w:color w:val="000000"/>
                <w:szCs w:val="23"/>
              </w:rPr>
              <w:t>I</w:t>
            </w:r>
            <w:r w:rsidRPr="00B2519D">
              <w:rPr>
                <w:rFonts w:cs="Helvetica"/>
                <w:color w:val="000000"/>
                <w:szCs w:val="23"/>
                <w:vertAlign w:val="subscript"/>
              </w:rPr>
              <w:t>Fil</w:t>
            </w:r>
          </w:p>
        </w:tc>
        <w:tc>
          <w:tcPr>
            <w:tcW w:w="940" w:type="dxa"/>
          </w:tcPr>
          <w:p w:rsidR="009D40C1" w:rsidRPr="00B2519D" w:rsidRDefault="009D40C1" w:rsidP="009D40C1">
            <w:pPr>
              <w:spacing w:after="80"/>
              <w:rPr>
                <w:rFonts w:cs="Helvetica"/>
                <w:color w:val="000000"/>
                <w:szCs w:val="23"/>
              </w:rPr>
            </w:pPr>
            <w:r w:rsidRPr="00B2519D">
              <w:rPr>
                <w:rFonts w:cs="Helvetica"/>
                <w:color w:val="000000"/>
                <w:szCs w:val="23"/>
              </w:rPr>
              <w:t>1.</w:t>
            </w:r>
            <w:r>
              <w:rPr>
                <w:rFonts w:cs="Helvetica"/>
                <w:color w:val="000000"/>
                <w:szCs w:val="23"/>
              </w:rPr>
              <w:t>2</w:t>
            </w:r>
            <w:r w:rsidRPr="00B2519D">
              <w:rPr>
                <w:rFonts w:cs="Helvetica"/>
                <w:color w:val="000000"/>
                <w:szCs w:val="23"/>
              </w:rPr>
              <w:t>(</w:t>
            </w:r>
            <w:r>
              <w:rPr>
                <w:rFonts w:cs="Helvetica"/>
                <w:color w:val="000000"/>
                <w:szCs w:val="23"/>
              </w:rPr>
              <w:t>5</w:t>
            </w:r>
            <w:r w:rsidRPr="00B2519D">
              <w:rPr>
                <w:rFonts w:cs="Helvetica"/>
                <w:color w:val="000000"/>
                <w:szCs w:val="23"/>
              </w:rPr>
              <w:t>)</w:t>
            </w:r>
          </w:p>
        </w:tc>
        <w:tc>
          <w:tcPr>
            <w:tcW w:w="236" w:type="dxa"/>
          </w:tcPr>
          <w:p w:rsidR="009D40C1" w:rsidRPr="00B2519D" w:rsidRDefault="009D40C1" w:rsidP="009D40C1">
            <w:pPr>
              <w:spacing w:after="80"/>
              <w:rPr>
                <w:rFonts w:cs="Helvetica"/>
                <w:color w:val="000000"/>
                <w:szCs w:val="23"/>
              </w:rPr>
            </w:pPr>
          </w:p>
        </w:tc>
        <w:tc>
          <w:tcPr>
            <w:tcW w:w="1068" w:type="dxa"/>
          </w:tcPr>
          <w:p w:rsidR="009D40C1" w:rsidRDefault="009D40C1" w:rsidP="009D40C1">
            <w:r w:rsidRPr="00E90FDE">
              <w:rPr>
                <w:rFonts w:cs="Helvetica"/>
                <w:color w:val="000000"/>
                <w:szCs w:val="23"/>
              </w:rPr>
              <w:t>1.2(5)</w:t>
            </w:r>
          </w:p>
        </w:tc>
        <w:tc>
          <w:tcPr>
            <w:tcW w:w="1004" w:type="dxa"/>
          </w:tcPr>
          <w:p w:rsidR="009D40C1" w:rsidRDefault="009D40C1" w:rsidP="009D40C1">
            <w:r w:rsidRPr="00E90FDE">
              <w:rPr>
                <w:rFonts w:cs="Helvetica"/>
                <w:color w:val="000000"/>
                <w:szCs w:val="23"/>
              </w:rPr>
              <w:t>1.2(5)</w:t>
            </w:r>
          </w:p>
        </w:tc>
        <w:tc>
          <w:tcPr>
            <w:tcW w:w="940" w:type="dxa"/>
          </w:tcPr>
          <w:p w:rsidR="009D40C1" w:rsidRDefault="009D40C1" w:rsidP="009D40C1">
            <w:r w:rsidRPr="00E90FDE">
              <w:rPr>
                <w:rFonts w:cs="Helvetica"/>
                <w:color w:val="000000"/>
                <w:szCs w:val="23"/>
              </w:rPr>
              <w:t>1.2(5)</w:t>
            </w:r>
          </w:p>
        </w:tc>
        <w:tc>
          <w:tcPr>
            <w:tcW w:w="1004" w:type="dxa"/>
          </w:tcPr>
          <w:p w:rsidR="009D40C1" w:rsidRDefault="009D40C1" w:rsidP="009D40C1">
            <w:r w:rsidRPr="00E90FDE">
              <w:rPr>
                <w:rFonts w:cs="Helvetica"/>
                <w:color w:val="000000"/>
                <w:szCs w:val="23"/>
              </w:rPr>
              <w:t>1.2(5)</w:t>
            </w:r>
          </w:p>
        </w:tc>
        <w:tc>
          <w:tcPr>
            <w:tcW w:w="1004" w:type="dxa"/>
          </w:tcPr>
          <w:p w:rsidR="009D40C1" w:rsidRPr="00B2519D" w:rsidRDefault="009D40C1" w:rsidP="009D40C1">
            <w:pPr>
              <w:spacing w:after="80"/>
              <w:rPr>
                <w:rFonts w:cs="Helvetica"/>
                <w:color w:val="000000"/>
                <w:szCs w:val="23"/>
              </w:rPr>
            </w:pPr>
          </w:p>
        </w:tc>
        <w:tc>
          <w:tcPr>
            <w:tcW w:w="1004" w:type="dxa"/>
          </w:tcPr>
          <w:p w:rsidR="009D40C1" w:rsidRPr="00B2519D" w:rsidRDefault="009D40C1" w:rsidP="009D40C1">
            <w:pPr>
              <w:spacing w:after="80"/>
              <w:rPr>
                <w:rFonts w:cs="Helvetica"/>
                <w:color w:val="000000"/>
                <w:szCs w:val="23"/>
              </w:rPr>
            </w:pPr>
          </w:p>
        </w:tc>
        <w:tc>
          <w:tcPr>
            <w:tcW w:w="1004" w:type="dxa"/>
          </w:tcPr>
          <w:p w:rsidR="009D40C1" w:rsidRPr="00B2519D" w:rsidRDefault="009D40C1" w:rsidP="009D40C1">
            <w:pPr>
              <w:spacing w:after="80"/>
              <w:rPr>
                <w:rFonts w:cs="Helvetica"/>
                <w:color w:val="000000"/>
                <w:szCs w:val="23"/>
              </w:rPr>
            </w:pPr>
          </w:p>
        </w:tc>
      </w:tr>
      <w:tr w:rsidR="009D40C1" w:rsidRPr="00B2519D" w:rsidTr="009D40C1">
        <w:tc>
          <w:tcPr>
            <w:tcW w:w="701" w:type="dxa"/>
          </w:tcPr>
          <w:p w:rsidR="009D40C1" w:rsidRPr="00B2519D" w:rsidRDefault="009D40C1" w:rsidP="00A970E4">
            <w:pPr>
              <w:spacing w:after="80"/>
              <w:rPr>
                <w:rFonts w:cs="Helvetica"/>
                <w:color w:val="000000"/>
                <w:szCs w:val="23"/>
                <w:vertAlign w:val="subscript"/>
              </w:rPr>
            </w:pPr>
            <w:r w:rsidRPr="00B2519D">
              <w:rPr>
                <w:rFonts w:cs="Helvetica"/>
                <w:color w:val="000000"/>
                <w:szCs w:val="23"/>
              </w:rPr>
              <w:t>V</w:t>
            </w:r>
            <w:r w:rsidRPr="00B2519D">
              <w:rPr>
                <w:rFonts w:cs="Helvetica"/>
                <w:color w:val="000000"/>
                <w:szCs w:val="23"/>
                <w:vertAlign w:val="subscript"/>
              </w:rPr>
              <w:t>2KV</w:t>
            </w:r>
          </w:p>
        </w:tc>
        <w:tc>
          <w:tcPr>
            <w:tcW w:w="940" w:type="dxa"/>
          </w:tcPr>
          <w:p w:rsidR="009D40C1" w:rsidRPr="00B2519D" w:rsidRDefault="009D40C1" w:rsidP="00A970E4">
            <w:pPr>
              <w:spacing w:after="80"/>
              <w:rPr>
                <w:rFonts w:cs="Helvetica"/>
                <w:color w:val="000000"/>
                <w:szCs w:val="23"/>
              </w:rPr>
            </w:pPr>
            <w:r w:rsidRPr="00B2519D">
              <w:rPr>
                <w:rFonts w:cs="Helvetica"/>
                <w:color w:val="000000"/>
                <w:szCs w:val="23"/>
              </w:rPr>
              <w:t>2.30(2)</w:t>
            </w:r>
          </w:p>
        </w:tc>
        <w:tc>
          <w:tcPr>
            <w:tcW w:w="236" w:type="dxa"/>
          </w:tcPr>
          <w:p w:rsidR="009D40C1" w:rsidRPr="00B2519D" w:rsidRDefault="009D40C1" w:rsidP="00A970E4">
            <w:pPr>
              <w:spacing w:after="80"/>
              <w:rPr>
                <w:rFonts w:cs="Helvetica"/>
                <w:color w:val="000000"/>
                <w:szCs w:val="23"/>
              </w:rPr>
            </w:pPr>
          </w:p>
        </w:tc>
        <w:tc>
          <w:tcPr>
            <w:tcW w:w="1068" w:type="dxa"/>
          </w:tcPr>
          <w:p w:rsidR="009D40C1" w:rsidRPr="00B2519D" w:rsidRDefault="009D40C1" w:rsidP="00A970E4">
            <w:pPr>
              <w:spacing w:after="80"/>
              <w:rPr>
                <w:rFonts w:cs="Helvetica"/>
                <w:color w:val="000000"/>
                <w:szCs w:val="23"/>
              </w:rPr>
            </w:pPr>
            <w:r w:rsidRPr="00B2519D">
              <w:rPr>
                <w:rFonts w:cs="Helvetica"/>
                <w:color w:val="000000"/>
                <w:szCs w:val="23"/>
              </w:rPr>
              <w:t>2.30(2)</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2.30(2)</w:t>
            </w:r>
          </w:p>
        </w:tc>
        <w:tc>
          <w:tcPr>
            <w:tcW w:w="940" w:type="dxa"/>
          </w:tcPr>
          <w:p w:rsidR="009D40C1" w:rsidRPr="00B2519D" w:rsidRDefault="009D40C1" w:rsidP="00A970E4">
            <w:pPr>
              <w:spacing w:after="80"/>
              <w:rPr>
                <w:rFonts w:cs="Helvetica"/>
                <w:color w:val="000000"/>
                <w:szCs w:val="23"/>
              </w:rPr>
            </w:pPr>
            <w:r w:rsidRPr="00B2519D">
              <w:rPr>
                <w:rFonts w:cs="Helvetica"/>
                <w:color w:val="000000"/>
                <w:szCs w:val="23"/>
              </w:rPr>
              <w:t>2.30(2)</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2.30(2)</w:t>
            </w: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r>
      <w:tr w:rsidR="009D40C1" w:rsidRPr="00B2519D" w:rsidTr="009D40C1">
        <w:tc>
          <w:tcPr>
            <w:tcW w:w="701" w:type="dxa"/>
          </w:tcPr>
          <w:p w:rsidR="009D40C1" w:rsidRPr="00B2519D" w:rsidRDefault="009D40C1" w:rsidP="00A970E4">
            <w:pPr>
              <w:spacing w:after="80"/>
              <w:rPr>
                <w:rFonts w:cs="Helvetica"/>
                <w:color w:val="000000"/>
                <w:szCs w:val="23"/>
                <w:vertAlign w:val="subscript"/>
              </w:rPr>
            </w:pPr>
            <w:r w:rsidRPr="00B2519D">
              <w:rPr>
                <w:rFonts w:cs="Helvetica"/>
                <w:color w:val="000000"/>
                <w:szCs w:val="23"/>
              </w:rPr>
              <w:t>I</w:t>
            </w:r>
            <w:r w:rsidRPr="00B2519D">
              <w:rPr>
                <w:rFonts w:cs="Helvetica"/>
                <w:color w:val="000000"/>
                <w:szCs w:val="23"/>
                <w:vertAlign w:val="subscript"/>
              </w:rPr>
              <w:t>2KV</w:t>
            </w:r>
          </w:p>
        </w:tc>
        <w:tc>
          <w:tcPr>
            <w:tcW w:w="940" w:type="dxa"/>
          </w:tcPr>
          <w:p w:rsidR="009D40C1" w:rsidRPr="00B2519D" w:rsidRDefault="009D40C1" w:rsidP="00A970E4">
            <w:pPr>
              <w:spacing w:after="80"/>
              <w:rPr>
                <w:rFonts w:cs="Helvetica"/>
                <w:color w:val="000000"/>
                <w:szCs w:val="23"/>
              </w:rPr>
            </w:pPr>
            <w:r w:rsidRPr="00B2519D">
              <w:rPr>
                <w:rFonts w:cs="Helvetica"/>
                <w:color w:val="000000"/>
                <w:szCs w:val="23"/>
              </w:rPr>
              <w:t>5.8(4)</w:t>
            </w:r>
          </w:p>
        </w:tc>
        <w:tc>
          <w:tcPr>
            <w:tcW w:w="236" w:type="dxa"/>
          </w:tcPr>
          <w:p w:rsidR="009D40C1" w:rsidRPr="00B2519D" w:rsidRDefault="009D40C1" w:rsidP="00A970E4">
            <w:pPr>
              <w:spacing w:after="80"/>
              <w:rPr>
                <w:rFonts w:cs="Helvetica"/>
                <w:color w:val="000000"/>
                <w:szCs w:val="23"/>
              </w:rPr>
            </w:pPr>
          </w:p>
        </w:tc>
        <w:tc>
          <w:tcPr>
            <w:tcW w:w="1068" w:type="dxa"/>
          </w:tcPr>
          <w:p w:rsidR="009D40C1" w:rsidRPr="00B2519D" w:rsidRDefault="009D40C1" w:rsidP="00A970E4">
            <w:pPr>
              <w:spacing w:after="80"/>
              <w:rPr>
                <w:rFonts w:cs="Helvetica"/>
                <w:color w:val="000000"/>
                <w:szCs w:val="23"/>
              </w:rPr>
            </w:pPr>
            <w:r w:rsidRPr="00B2519D">
              <w:rPr>
                <w:rFonts w:cs="Helvetica"/>
                <w:color w:val="000000"/>
                <w:szCs w:val="23"/>
              </w:rPr>
              <w:t>5.9(4)</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6.5(3)</w:t>
            </w:r>
          </w:p>
        </w:tc>
        <w:tc>
          <w:tcPr>
            <w:tcW w:w="940" w:type="dxa"/>
          </w:tcPr>
          <w:p w:rsidR="009D40C1" w:rsidRPr="00B2519D" w:rsidRDefault="009D40C1" w:rsidP="00A970E4">
            <w:pPr>
              <w:spacing w:after="80"/>
              <w:rPr>
                <w:rFonts w:cs="Helvetica"/>
                <w:color w:val="000000"/>
                <w:szCs w:val="23"/>
              </w:rPr>
            </w:pPr>
            <w:r w:rsidRPr="00B2519D">
              <w:rPr>
                <w:rFonts w:cs="Helvetica"/>
                <w:color w:val="000000"/>
                <w:szCs w:val="23"/>
              </w:rPr>
              <w:t>7.3(5)</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8.1(6)</w:t>
            </w: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r>
      <w:tr w:rsidR="009D40C1" w:rsidRPr="00B2519D" w:rsidTr="009D40C1">
        <w:tc>
          <w:tcPr>
            <w:tcW w:w="701" w:type="dxa"/>
          </w:tcPr>
          <w:p w:rsidR="009D40C1" w:rsidRPr="00B2519D" w:rsidRDefault="009D40C1" w:rsidP="00A970E4">
            <w:pPr>
              <w:spacing w:after="80"/>
              <w:rPr>
                <w:rFonts w:cs="Helvetica"/>
                <w:color w:val="000000"/>
                <w:szCs w:val="23"/>
              </w:rPr>
            </w:pPr>
          </w:p>
        </w:tc>
        <w:tc>
          <w:tcPr>
            <w:tcW w:w="940" w:type="dxa"/>
          </w:tcPr>
          <w:p w:rsidR="009D40C1" w:rsidRPr="00B2519D" w:rsidRDefault="009D40C1" w:rsidP="00A970E4">
            <w:pPr>
              <w:spacing w:after="80"/>
              <w:rPr>
                <w:rFonts w:cs="Helvetica"/>
                <w:color w:val="000000"/>
                <w:szCs w:val="23"/>
              </w:rPr>
            </w:pPr>
          </w:p>
        </w:tc>
        <w:tc>
          <w:tcPr>
            <w:tcW w:w="236" w:type="dxa"/>
          </w:tcPr>
          <w:p w:rsidR="009D40C1" w:rsidRPr="00B2519D" w:rsidRDefault="009D40C1" w:rsidP="00A970E4">
            <w:pPr>
              <w:spacing w:after="80"/>
              <w:rPr>
                <w:rFonts w:cs="Helvetica"/>
                <w:color w:val="000000"/>
                <w:szCs w:val="23"/>
              </w:rPr>
            </w:pPr>
          </w:p>
        </w:tc>
        <w:tc>
          <w:tcPr>
            <w:tcW w:w="1068"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c>
          <w:tcPr>
            <w:tcW w:w="940"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r>
      <w:tr w:rsidR="009D40C1" w:rsidRPr="00B2519D" w:rsidTr="009D40C1">
        <w:tc>
          <w:tcPr>
            <w:tcW w:w="701" w:type="dxa"/>
          </w:tcPr>
          <w:p w:rsidR="009D40C1" w:rsidRPr="00B2519D" w:rsidRDefault="009D40C1" w:rsidP="00A970E4">
            <w:pPr>
              <w:spacing w:after="80"/>
              <w:rPr>
                <w:rFonts w:cs="Helvetica"/>
                <w:color w:val="000000"/>
                <w:szCs w:val="23"/>
                <w:vertAlign w:val="subscript"/>
              </w:rPr>
            </w:pPr>
            <w:r w:rsidRPr="00B2519D">
              <w:rPr>
                <w:rFonts w:cs="Helvetica"/>
                <w:color w:val="000000"/>
                <w:szCs w:val="23"/>
              </w:rPr>
              <w:t>V</w:t>
            </w:r>
            <w:r w:rsidRPr="00B2519D">
              <w:rPr>
                <w:rFonts w:cs="Helvetica"/>
                <w:color w:val="000000"/>
                <w:szCs w:val="23"/>
                <w:vertAlign w:val="subscript"/>
              </w:rPr>
              <w:t>Q</w:t>
            </w:r>
          </w:p>
        </w:tc>
        <w:tc>
          <w:tcPr>
            <w:tcW w:w="940" w:type="dxa"/>
          </w:tcPr>
          <w:p w:rsidR="009D40C1" w:rsidRPr="00B2519D" w:rsidRDefault="009D40C1" w:rsidP="00A970E4">
            <w:pPr>
              <w:spacing w:after="80"/>
              <w:rPr>
                <w:rFonts w:cs="Helvetica"/>
                <w:color w:val="000000"/>
                <w:szCs w:val="23"/>
              </w:rPr>
            </w:pPr>
            <w:r w:rsidRPr="00B2519D">
              <w:rPr>
                <w:rFonts w:cs="Helvetica"/>
                <w:color w:val="000000"/>
                <w:szCs w:val="23"/>
              </w:rPr>
              <w:t>0</w:t>
            </w:r>
          </w:p>
        </w:tc>
        <w:tc>
          <w:tcPr>
            <w:tcW w:w="236" w:type="dxa"/>
          </w:tcPr>
          <w:p w:rsidR="009D40C1" w:rsidRPr="00B2519D" w:rsidRDefault="009D40C1" w:rsidP="00A970E4">
            <w:pPr>
              <w:spacing w:after="80"/>
              <w:rPr>
                <w:rFonts w:cs="Helvetica"/>
                <w:color w:val="000000"/>
                <w:szCs w:val="23"/>
              </w:rPr>
            </w:pPr>
          </w:p>
        </w:tc>
        <w:tc>
          <w:tcPr>
            <w:tcW w:w="1068" w:type="dxa"/>
          </w:tcPr>
          <w:p w:rsidR="009D40C1" w:rsidRPr="00B2519D" w:rsidRDefault="009D40C1" w:rsidP="00A970E4">
            <w:pPr>
              <w:spacing w:after="80"/>
              <w:rPr>
                <w:rFonts w:cs="Helvetica"/>
                <w:color w:val="000000"/>
                <w:szCs w:val="23"/>
              </w:rPr>
            </w:pPr>
            <w:r w:rsidRPr="00B2519D">
              <w:rPr>
                <w:rFonts w:cs="Helvetica"/>
                <w:color w:val="000000"/>
                <w:szCs w:val="23"/>
              </w:rPr>
              <w:t>0</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0</w:t>
            </w:r>
          </w:p>
        </w:tc>
        <w:tc>
          <w:tcPr>
            <w:tcW w:w="940" w:type="dxa"/>
          </w:tcPr>
          <w:p w:rsidR="009D40C1" w:rsidRPr="00B2519D" w:rsidRDefault="009D40C1" w:rsidP="00A970E4">
            <w:pPr>
              <w:spacing w:after="80"/>
              <w:rPr>
                <w:rFonts w:cs="Helvetica"/>
                <w:color w:val="000000"/>
                <w:szCs w:val="23"/>
              </w:rPr>
            </w:pPr>
            <w:r w:rsidRPr="00B2519D">
              <w:rPr>
                <w:rFonts w:cs="Helvetica"/>
                <w:color w:val="000000"/>
                <w:szCs w:val="23"/>
              </w:rPr>
              <w:t>0</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0</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175(25)</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240(40)</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400(50)</w:t>
            </w:r>
          </w:p>
        </w:tc>
      </w:tr>
      <w:tr w:rsidR="009D40C1" w:rsidRPr="00B2519D" w:rsidTr="009D40C1">
        <w:tc>
          <w:tcPr>
            <w:tcW w:w="701" w:type="dxa"/>
          </w:tcPr>
          <w:p w:rsidR="009D40C1" w:rsidRPr="00B2519D" w:rsidRDefault="009D40C1" w:rsidP="00A970E4">
            <w:pPr>
              <w:spacing w:after="80"/>
              <w:rPr>
                <w:rFonts w:cs="Helvetica"/>
                <w:color w:val="000000"/>
                <w:szCs w:val="23"/>
                <w:vertAlign w:val="subscript"/>
              </w:rPr>
            </w:pPr>
            <w:r w:rsidRPr="00B2519D">
              <w:rPr>
                <w:rFonts w:cs="Helvetica"/>
                <w:color w:val="000000"/>
                <w:szCs w:val="23"/>
              </w:rPr>
              <w:t>V</w:t>
            </w:r>
            <w:r w:rsidRPr="00B2519D">
              <w:rPr>
                <w:rFonts w:cs="Helvetica"/>
                <w:color w:val="000000"/>
                <w:szCs w:val="23"/>
                <w:vertAlign w:val="subscript"/>
              </w:rPr>
              <w:t>F</w:t>
            </w:r>
          </w:p>
        </w:tc>
        <w:tc>
          <w:tcPr>
            <w:tcW w:w="940" w:type="dxa"/>
          </w:tcPr>
          <w:p w:rsidR="009D40C1" w:rsidRPr="00B2519D" w:rsidRDefault="009D40C1" w:rsidP="00A970E4">
            <w:pPr>
              <w:spacing w:after="80"/>
              <w:rPr>
                <w:rFonts w:cs="Helvetica"/>
                <w:color w:val="000000"/>
                <w:szCs w:val="23"/>
              </w:rPr>
            </w:pPr>
            <w:r w:rsidRPr="00B2519D">
              <w:rPr>
                <w:rFonts w:cs="Helvetica"/>
                <w:color w:val="000000"/>
                <w:szCs w:val="23"/>
              </w:rPr>
              <w:t>8.2(1)</w:t>
            </w:r>
          </w:p>
        </w:tc>
        <w:tc>
          <w:tcPr>
            <w:tcW w:w="236" w:type="dxa"/>
          </w:tcPr>
          <w:p w:rsidR="009D40C1" w:rsidRPr="00B2519D" w:rsidRDefault="009D40C1" w:rsidP="00A970E4">
            <w:pPr>
              <w:spacing w:after="80"/>
              <w:rPr>
                <w:rFonts w:cs="Helvetica"/>
                <w:color w:val="000000"/>
                <w:szCs w:val="23"/>
              </w:rPr>
            </w:pPr>
          </w:p>
        </w:tc>
        <w:tc>
          <w:tcPr>
            <w:tcW w:w="1068" w:type="dxa"/>
          </w:tcPr>
          <w:p w:rsidR="009D40C1" w:rsidRPr="00B2519D" w:rsidRDefault="009D40C1" w:rsidP="00A970E4">
            <w:pPr>
              <w:spacing w:after="80"/>
              <w:rPr>
                <w:rFonts w:cs="Helvetica"/>
                <w:color w:val="000000"/>
                <w:szCs w:val="23"/>
              </w:rPr>
            </w:pPr>
            <w:r w:rsidRPr="00B2519D">
              <w:rPr>
                <w:rFonts w:cs="Helvetica"/>
                <w:color w:val="000000"/>
                <w:szCs w:val="23"/>
              </w:rPr>
              <w:t>8.2(1)</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8.25(.1)</w:t>
            </w:r>
          </w:p>
        </w:tc>
        <w:tc>
          <w:tcPr>
            <w:tcW w:w="940" w:type="dxa"/>
          </w:tcPr>
          <w:p w:rsidR="009D40C1" w:rsidRPr="00B2519D" w:rsidRDefault="009D40C1" w:rsidP="00A970E4">
            <w:pPr>
              <w:spacing w:after="80"/>
              <w:rPr>
                <w:rFonts w:cs="Helvetica"/>
                <w:color w:val="000000"/>
                <w:szCs w:val="23"/>
              </w:rPr>
            </w:pPr>
            <w:r w:rsidRPr="00B2519D">
              <w:rPr>
                <w:rFonts w:cs="Helvetica"/>
                <w:color w:val="000000"/>
                <w:szCs w:val="23"/>
              </w:rPr>
              <w:t>8.3(.1)</w:t>
            </w:r>
          </w:p>
        </w:tc>
        <w:tc>
          <w:tcPr>
            <w:tcW w:w="1004" w:type="dxa"/>
          </w:tcPr>
          <w:p w:rsidR="009D40C1" w:rsidRPr="00B2519D" w:rsidRDefault="009D40C1" w:rsidP="00A970E4">
            <w:pPr>
              <w:spacing w:after="80"/>
              <w:rPr>
                <w:rFonts w:cs="Helvetica"/>
                <w:color w:val="000000"/>
                <w:szCs w:val="23"/>
              </w:rPr>
            </w:pPr>
            <w:r w:rsidRPr="00B2519D">
              <w:rPr>
                <w:rFonts w:cs="Helvetica"/>
                <w:color w:val="000000"/>
                <w:szCs w:val="23"/>
              </w:rPr>
              <w:t>8.4(.1)</w:t>
            </w: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r>
      <w:tr w:rsidR="009D40C1" w:rsidRPr="00B2519D" w:rsidTr="009D40C1">
        <w:tc>
          <w:tcPr>
            <w:tcW w:w="701" w:type="dxa"/>
          </w:tcPr>
          <w:p w:rsidR="009D40C1" w:rsidRPr="00B2519D" w:rsidRDefault="009D40C1" w:rsidP="00A970E4">
            <w:pPr>
              <w:spacing w:after="80"/>
              <w:rPr>
                <w:rFonts w:cs="Helvetica"/>
                <w:color w:val="000000"/>
                <w:szCs w:val="23"/>
              </w:rPr>
            </w:pPr>
          </w:p>
        </w:tc>
        <w:tc>
          <w:tcPr>
            <w:tcW w:w="940" w:type="dxa"/>
          </w:tcPr>
          <w:p w:rsidR="009D40C1" w:rsidRPr="00B2519D" w:rsidRDefault="009D40C1" w:rsidP="00A970E4">
            <w:pPr>
              <w:spacing w:after="80"/>
              <w:rPr>
                <w:rFonts w:cs="Helvetica"/>
                <w:color w:val="000000"/>
                <w:szCs w:val="23"/>
              </w:rPr>
            </w:pPr>
          </w:p>
        </w:tc>
        <w:tc>
          <w:tcPr>
            <w:tcW w:w="236" w:type="dxa"/>
          </w:tcPr>
          <w:p w:rsidR="009D40C1" w:rsidRPr="00B2519D" w:rsidRDefault="009D40C1" w:rsidP="00A970E4">
            <w:pPr>
              <w:spacing w:after="80"/>
              <w:rPr>
                <w:rFonts w:cs="Helvetica"/>
                <w:color w:val="000000"/>
                <w:szCs w:val="23"/>
              </w:rPr>
            </w:pPr>
          </w:p>
        </w:tc>
        <w:tc>
          <w:tcPr>
            <w:tcW w:w="1068"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c>
          <w:tcPr>
            <w:tcW w:w="940"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c>
          <w:tcPr>
            <w:tcW w:w="1004" w:type="dxa"/>
          </w:tcPr>
          <w:p w:rsidR="009D40C1" w:rsidRPr="00B2519D" w:rsidRDefault="009D40C1" w:rsidP="00A970E4">
            <w:pPr>
              <w:spacing w:after="80"/>
              <w:rPr>
                <w:rFonts w:cs="Helvetica"/>
                <w:color w:val="000000"/>
                <w:szCs w:val="23"/>
              </w:rPr>
            </w:pPr>
          </w:p>
        </w:tc>
      </w:tr>
    </w:tbl>
    <w:p w:rsidR="009D40C1" w:rsidRPr="00292BEB" w:rsidRDefault="009D40C1" w:rsidP="005C7708">
      <w:pPr>
        <w:spacing w:after="80"/>
        <w:rPr>
          <w:rFonts w:cs="Helvetica"/>
          <w:b/>
          <w:bCs/>
          <w:color w:val="000000"/>
          <w:szCs w:val="23"/>
        </w:rPr>
      </w:pPr>
    </w:p>
    <w:p w:rsidR="005C7708" w:rsidRPr="00292BEB" w:rsidRDefault="00F37FDC" w:rsidP="005C7708">
      <w:pPr>
        <w:spacing w:after="80"/>
        <w:rPr>
          <w:rFonts w:cs="Helvetica"/>
          <w:b/>
          <w:bCs/>
          <w:color w:val="000000"/>
          <w:szCs w:val="23"/>
        </w:rPr>
      </w:pPr>
      <w:r>
        <w:rPr>
          <w:noProof/>
        </w:rPr>
        <mc:AlternateContent>
          <mc:Choice Requires="wps">
            <w:drawing>
              <wp:anchor distT="0" distB="0" distL="114300" distR="114300" simplePos="0" relativeHeight="251667968" behindDoc="0" locked="0" layoutInCell="1" allowOverlap="1" wp14:anchorId="648DD1DD" wp14:editId="2FB8F11D">
                <wp:simplePos x="0" y="0"/>
                <wp:positionH relativeFrom="column">
                  <wp:posOffset>-372110</wp:posOffset>
                </wp:positionH>
                <wp:positionV relativeFrom="paragraph">
                  <wp:posOffset>2905125</wp:posOffset>
                </wp:positionV>
                <wp:extent cx="6944995" cy="635"/>
                <wp:effectExtent l="0" t="0" r="1905" b="12065"/>
                <wp:wrapTopAndBottom/>
                <wp:docPr id="12" name="Text Box 12"/>
                <wp:cNvGraphicFramePr/>
                <a:graphic xmlns:a="http://schemas.openxmlformats.org/drawingml/2006/main">
                  <a:graphicData uri="http://schemas.microsoft.com/office/word/2010/wordprocessingShape">
                    <wps:wsp>
                      <wps:cNvSpPr txBox="1"/>
                      <wps:spPr>
                        <a:xfrm>
                          <a:off x="0" y="0"/>
                          <a:ext cx="6944995" cy="635"/>
                        </a:xfrm>
                        <a:prstGeom prst="rect">
                          <a:avLst/>
                        </a:prstGeom>
                        <a:solidFill>
                          <a:prstClr val="white"/>
                        </a:solidFill>
                        <a:ln>
                          <a:noFill/>
                        </a:ln>
                      </wps:spPr>
                      <wps:txbx>
                        <w:txbxContent>
                          <w:p w:rsidR="00F37FDC" w:rsidRPr="002C57F7" w:rsidRDefault="00F37FDC" w:rsidP="00F37FDC">
                            <w:pPr>
                              <w:pStyle w:val="Caption"/>
                              <w:rPr>
                                <w:rFonts w:cs="Helvetica"/>
                                <w:noProof/>
                                <w:color w:val="000000"/>
                                <w:szCs w:val="23"/>
                              </w:rPr>
                            </w:pPr>
                            <w:r>
                              <w:t xml:space="preserve">Figure </w:t>
                            </w:r>
                            <w:r w:rsidR="00B40397">
                              <w:rPr>
                                <w:noProof/>
                              </w:rPr>
                              <w:fldChar w:fldCharType="begin"/>
                            </w:r>
                            <w:r w:rsidR="00B40397">
                              <w:rPr>
                                <w:noProof/>
                              </w:rPr>
                              <w:instrText xml:space="preserve"> SEQ Figure \* ARABIC </w:instrText>
                            </w:r>
                            <w:r w:rsidR="00B40397">
                              <w:rPr>
                                <w:noProof/>
                              </w:rPr>
                              <w:fldChar w:fldCharType="separate"/>
                            </w:r>
                            <w:r w:rsidR="00DC3A78">
                              <w:rPr>
                                <w:noProof/>
                              </w:rPr>
                              <w:t>4</w:t>
                            </w:r>
                            <w:r w:rsidR="00B40397">
                              <w:rPr>
                                <w:noProof/>
                              </w:rPr>
                              <w:fldChar w:fldCharType="end"/>
                            </w:r>
                            <w:r>
                              <w:t xml:space="preserve"> Spot size control pots for all ranges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8DD1DD" id="Text Box 12" o:spid="_x0000_s1028" type="#_x0000_t202" style="position:absolute;margin-left:-29.3pt;margin-top:228.75pt;width:546.85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" stroked="f">
                <v:textbox style="mso-fit-shape-to-text:t" inset="0,0,0,0">
                  <w:txbxContent>
                    <w:p w:rsidR="00F37FDC" w:rsidRPr="002C57F7" w:rsidRDefault="00F37FDC" w:rsidP="00F37FDC">
                      <w:pPr>
                        <w:pStyle w:val="Caption"/>
                        <w:rPr>
                          <w:rFonts w:cs="Helvetica"/>
                          <w:noProof/>
                          <w:color w:val="000000"/>
                          <w:szCs w:val="23"/>
                        </w:rPr>
                      </w:pPr>
                      <w:r>
                        <w:t xml:space="preserve">Figure </w:t>
                      </w:r>
                      <w:r w:rsidR="00B40397">
                        <w:rPr>
                          <w:noProof/>
                        </w:rPr>
                        <w:fldChar w:fldCharType="begin"/>
                      </w:r>
                      <w:r w:rsidR="00B40397">
                        <w:rPr>
                          <w:noProof/>
                        </w:rPr>
                        <w:instrText xml:space="preserve"> SEQ Figure \* ARABIC </w:instrText>
                      </w:r>
                      <w:r w:rsidR="00B40397">
                        <w:rPr>
                          <w:noProof/>
                        </w:rPr>
                        <w:fldChar w:fldCharType="separate"/>
                      </w:r>
                      <w:r w:rsidR="00DC3A78">
                        <w:rPr>
                          <w:noProof/>
                        </w:rPr>
                        <w:t>4</w:t>
                      </w:r>
                      <w:r w:rsidR="00B40397">
                        <w:rPr>
                          <w:noProof/>
                        </w:rPr>
                        <w:fldChar w:fldCharType="end"/>
                      </w:r>
                      <w:r>
                        <w:t xml:space="preserve"> Spot size control pots for all ranges</w:t>
                      </w:r>
                    </w:p>
                  </w:txbxContent>
                </v:textbox>
                <w10:wrap type="topAndBottom"/>
              </v:shape>
            </w:pict>
          </mc:Fallback>
        </mc:AlternateContent>
      </w:r>
      <w:r w:rsidR="00D26ECE">
        <w:rPr>
          <w:rFonts w:cs="Helvetica"/>
          <w:noProof/>
          <w:color w:val="000000"/>
          <w:szCs w:val="23"/>
        </w:rPr>
        <w:drawing>
          <wp:anchor distT="0" distB="0" distL="114300" distR="114300" simplePos="0" relativeHeight="251659776" behindDoc="0" locked="0" layoutInCell="1" allowOverlap="1">
            <wp:simplePos x="0" y="0"/>
            <wp:positionH relativeFrom="column">
              <wp:posOffset>2453640</wp:posOffset>
            </wp:positionH>
            <wp:positionV relativeFrom="paragraph">
              <wp:posOffset>-1271270</wp:posOffset>
            </wp:positionV>
            <wp:extent cx="1293495" cy="6944995"/>
            <wp:effectExtent l="635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ot Size Adjustment.jpg"/>
                    <pic:cNvPicPr/>
                  </pic:nvPicPr>
                  <pic:blipFill>
                    <a:blip r:embed="rId9"/>
                    <a:stretch>
                      <a:fillRect/>
                    </a:stretch>
                  </pic:blipFill>
                  <pic:spPr>
                    <a:xfrm rot="5400000">
                      <a:off x="0" y="0"/>
                      <a:ext cx="1293495" cy="6944995"/>
                    </a:xfrm>
                    <a:prstGeom prst="rect">
                      <a:avLst/>
                    </a:prstGeom>
                  </pic:spPr>
                </pic:pic>
              </a:graphicData>
            </a:graphic>
            <wp14:sizeRelH relativeFrom="page">
              <wp14:pctWidth>0</wp14:pctWidth>
            </wp14:sizeRelH>
            <wp14:sizeRelV relativeFrom="page">
              <wp14:pctHeight>0</wp14:pctHeight>
            </wp14:sizeRelV>
          </wp:anchor>
        </w:drawing>
      </w:r>
    </w:p>
    <w:p w:rsidR="00B40397" w:rsidRDefault="00B40397" w:rsidP="005C7708">
      <w:pPr>
        <w:pStyle w:val="ColorfulList-Accent11"/>
        <w:numPr>
          <w:ilvl w:val="0"/>
          <w:numId w:val="35"/>
        </w:numPr>
        <w:spacing w:after="80"/>
        <w:rPr>
          <w:rFonts w:cs="Helvetica"/>
          <w:color w:val="000000"/>
          <w:szCs w:val="23"/>
        </w:rPr>
      </w:pPr>
      <w:r>
        <w:rPr>
          <w:rFonts w:cs="Helvetica"/>
          <w:color w:val="000000"/>
          <w:szCs w:val="23"/>
        </w:rPr>
        <w:t>Note,</w:t>
      </w:r>
      <w:bookmarkStart w:id="0" w:name="_GoBack"/>
      <w:bookmarkEnd w:id="0"/>
      <w:r>
        <w:rPr>
          <w:rFonts w:cs="Helvetica"/>
          <w:color w:val="000000"/>
          <w:szCs w:val="23"/>
        </w:rPr>
        <w:t xml:space="preserve"> the 300 </w:t>
      </w:r>
      <w:r>
        <w:rPr>
          <w:rFonts w:cs="Helvetica"/>
          <w:color w:val="000000"/>
          <w:szCs w:val="23"/>
          <w:lang w:val="el-GR"/>
        </w:rPr>
        <w:t>μ</w:t>
      </w:r>
      <w:r>
        <w:rPr>
          <w:rFonts w:cs="Helvetica"/>
          <w:color w:val="000000"/>
          <w:szCs w:val="23"/>
        </w:rPr>
        <w:t>m spot size can be referred to as 250 or 200.</w:t>
      </w:r>
    </w:p>
    <w:p w:rsidR="005C7708" w:rsidRPr="00292BEB" w:rsidRDefault="005C7708" w:rsidP="005C7708">
      <w:pPr>
        <w:pStyle w:val="ColorfulList-Accent11"/>
        <w:numPr>
          <w:ilvl w:val="0"/>
          <w:numId w:val="35"/>
        </w:numPr>
        <w:spacing w:after="80"/>
        <w:rPr>
          <w:rFonts w:cs="Helvetica"/>
          <w:color w:val="000000"/>
          <w:szCs w:val="23"/>
        </w:rPr>
      </w:pPr>
      <w:r w:rsidRPr="00292BEB">
        <w:rPr>
          <w:rFonts w:cs="Helvetica"/>
          <w:color w:val="000000"/>
          <w:szCs w:val="23"/>
        </w:rPr>
        <w:t xml:space="preserve">Typical front panel values. The meter reads the major operating parameters. During start up these parameters help provide an indication of how well the gun is cleaning up. After the Glassman reaches 10KV all meter reading should be taken in the Spot OFF and 100 Micron settings. If any reading is out of range do not select any other operating conditions. Let the gun operate in the 100 Micron Spot condition for an hour and see if the out of bounds reading are improving. If not contact Service Physics Inc for trouble shooting help. </w:t>
      </w:r>
    </w:p>
    <w:p w:rsidR="005C7708" w:rsidRDefault="005C7708" w:rsidP="005C7708">
      <w:pPr>
        <w:pStyle w:val="ColorfulList-Accent11"/>
        <w:numPr>
          <w:ilvl w:val="0"/>
          <w:numId w:val="35"/>
        </w:numPr>
        <w:spacing w:after="80"/>
        <w:rPr>
          <w:rFonts w:cs="Helvetica"/>
          <w:color w:val="000000"/>
          <w:szCs w:val="23"/>
        </w:rPr>
      </w:pPr>
      <w:r w:rsidRPr="00292BEB">
        <w:rPr>
          <w:rFonts w:cs="Helvetica"/>
          <w:color w:val="000000"/>
          <w:szCs w:val="23"/>
        </w:rPr>
        <w:t xml:space="preserve">If the 100 Micron Spot parameters are in range and the vacuum is </w:t>
      </w:r>
      <w:r w:rsidRPr="00292BEB">
        <w:rPr>
          <w:rFonts w:cs="Helvetica"/>
          <w:color w:val="000000"/>
          <w:szCs w:val="24"/>
        </w:rPr>
        <w:t xml:space="preserve">&lt; </w:t>
      </w:r>
      <w:r w:rsidRPr="00292BEB">
        <w:rPr>
          <w:rFonts w:cs="Helvetica"/>
          <w:color w:val="000000"/>
          <w:szCs w:val="23"/>
        </w:rPr>
        <w:t>5</w:t>
      </w:r>
      <w:r>
        <w:rPr>
          <w:rFonts w:cs="Helvetica"/>
          <w:color w:val="000000"/>
          <w:szCs w:val="23"/>
        </w:rPr>
        <w:t xml:space="preserve"> x 10</w:t>
      </w:r>
      <w:r w:rsidRPr="00D15120">
        <w:rPr>
          <w:rFonts w:cs="Helvetica"/>
          <w:color w:val="000000"/>
          <w:szCs w:val="23"/>
          <w:vertAlign w:val="superscript"/>
        </w:rPr>
        <w:t>-9</w:t>
      </w:r>
      <w:r w:rsidRPr="00292BEB">
        <w:rPr>
          <w:rFonts w:cs="Helvetica"/>
          <w:color w:val="000000"/>
          <w:szCs w:val="15"/>
        </w:rPr>
        <w:t xml:space="preserve"> </w:t>
      </w:r>
      <w:r w:rsidRPr="00292BEB">
        <w:rPr>
          <w:rFonts w:cs="Helvetica"/>
          <w:color w:val="000000"/>
          <w:szCs w:val="23"/>
        </w:rPr>
        <w:t>then adjust the 100 Micron spot for minimum size. The spots are adjusted using the Hand Held Spot Size Control Box. There is one pot for each of the 4 spots and two pots for each line. For the lines one pot is used to adjust the width and the other pot the length</w:t>
      </w:r>
      <w:r w:rsidR="00214650">
        <w:rPr>
          <w:rFonts w:cs="Helvetica"/>
          <w:color w:val="000000"/>
          <w:szCs w:val="23"/>
        </w:rPr>
        <w:t>, Figure 4</w:t>
      </w:r>
      <w:r w:rsidRPr="00292BEB">
        <w:rPr>
          <w:rFonts w:cs="Helvetica"/>
          <w:color w:val="000000"/>
          <w:szCs w:val="23"/>
        </w:rPr>
        <w:t xml:space="preserve">. The LED that indicates which set of pots to adjust is between the with and length pots for the spot currently in use. </w:t>
      </w:r>
    </w:p>
    <w:p w:rsidR="004C59EB" w:rsidRPr="00292BEB" w:rsidRDefault="004C59EB" w:rsidP="004C59EB">
      <w:pPr>
        <w:pStyle w:val="ColorfulList-Accent11"/>
        <w:spacing w:after="80"/>
        <w:rPr>
          <w:rFonts w:cs="Helvetica"/>
          <w:color w:val="000000"/>
          <w:szCs w:val="23"/>
        </w:rPr>
      </w:pPr>
    </w:p>
    <w:p w:rsidR="005C7708" w:rsidRPr="00292BEB" w:rsidRDefault="005C7708" w:rsidP="005C7708">
      <w:pPr>
        <w:pStyle w:val="ColorfulList-Accent11"/>
        <w:numPr>
          <w:ilvl w:val="0"/>
          <w:numId w:val="35"/>
        </w:numPr>
        <w:spacing w:after="80"/>
        <w:rPr>
          <w:rFonts w:cs="Helvetica"/>
          <w:color w:val="000000"/>
          <w:szCs w:val="23"/>
        </w:rPr>
      </w:pPr>
      <w:r w:rsidRPr="00292BEB">
        <w:rPr>
          <w:rFonts w:cs="Helvetica"/>
          <w:color w:val="000000"/>
          <w:szCs w:val="23"/>
        </w:rPr>
        <w:lastRenderedPageBreak/>
        <w:t xml:space="preserve">If the vacuum is </w:t>
      </w:r>
      <w:r w:rsidRPr="00292BEB">
        <w:rPr>
          <w:rFonts w:cs="Helvetica"/>
          <w:color w:val="000000"/>
          <w:szCs w:val="24"/>
        </w:rPr>
        <w:t xml:space="preserve">&lt; </w:t>
      </w:r>
      <w:r w:rsidRPr="00292BEB">
        <w:rPr>
          <w:rFonts w:cs="Helvetica"/>
          <w:color w:val="000000"/>
          <w:szCs w:val="23"/>
        </w:rPr>
        <w:t>5</w:t>
      </w:r>
      <w:r>
        <w:rPr>
          <w:rFonts w:cs="Helvetica"/>
          <w:color w:val="000000"/>
          <w:szCs w:val="23"/>
        </w:rPr>
        <w:t xml:space="preserve"> x 10</w:t>
      </w:r>
      <w:r w:rsidRPr="00D15120">
        <w:rPr>
          <w:rFonts w:cs="Helvetica"/>
          <w:color w:val="000000"/>
          <w:szCs w:val="23"/>
          <w:vertAlign w:val="superscript"/>
        </w:rPr>
        <w:t>-9</w:t>
      </w:r>
      <w:r w:rsidRPr="00292BEB">
        <w:rPr>
          <w:rFonts w:cs="Helvetica"/>
          <w:color w:val="000000"/>
          <w:szCs w:val="23"/>
        </w:rPr>
        <w:t xml:space="preserve"> select the 200 Micron spot. Immediately check the spot size on the phosphor target. Make adjustments to insure the spot is no smaller then 300X300 Microns. Check the gun parameters against the final test values shipped with the gun. If a final test document is not available then Table 1 can be used as a guide. Let the vacuum return below 5</w:t>
      </w:r>
      <w:r>
        <w:rPr>
          <w:rFonts w:cs="Helvetica"/>
          <w:color w:val="000000"/>
          <w:szCs w:val="23"/>
        </w:rPr>
        <w:t xml:space="preserve"> x 10</w:t>
      </w:r>
      <w:r w:rsidRPr="00D15120">
        <w:rPr>
          <w:rFonts w:cs="Helvetica"/>
          <w:color w:val="000000"/>
          <w:szCs w:val="23"/>
          <w:vertAlign w:val="superscript"/>
        </w:rPr>
        <w:t>-9</w:t>
      </w:r>
      <w:r w:rsidRPr="00292BEB">
        <w:rPr>
          <w:rFonts w:cs="Helvetica"/>
          <w:color w:val="000000"/>
          <w:szCs w:val="23"/>
        </w:rPr>
        <w:t xml:space="preserve"> then select the next spot size. Immediately check and adjust the spot size and the parameter list of Figure 1. </w:t>
      </w:r>
      <w:r>
        <w:rPr>
          <w:rFonts w:cs="Helvetica"/>
          <w:color w:val="000000"/>
          <w:szCs w:val="23"/>
        </w:rPr>
        <w:t>Note on measureing size.  The spots will appear elipital since they x-rays come at 55º of normal to the surface.  You need to correct the size the the spot in the  tilt or horizontal distance (nonBragg) * sin(55) or by 0.57.  This is correction is need for all the spots and lines.</w:t>
      </w:r>
    </w:p>
    <w:p w:rsidR="005C7708" w:rsidRDefault="00F37FDC" w:rsidP="005C7708">
      <w:pPr>
        <w:pStyle w:val="ColorfulList-Accent11"/>
        <w:numPr>
          <w:ilvl w:val="0"/>
          <w:numId w:val="35"/>
        </w:numPr>
        <w:spacing w:after="80"/>
        <w:rPr>
          <w:rFonts w:cs="Helvetica"/>
          <w:color w:val="000000"/>
          <w:szCs w:val="23"/>
        </w:rPr>
      </w:pPr>
      <w:r>
        <w:rPr>
          <w:noProof/>
        </w:rPr>
        <mc:AlternateContent>
          <mc:Choice Requires="wps">
            <w:drawing>
              <wp:anchor distT="0" distB="0" distL="114300" distR="114300" simplePos="0" relativeHeight="251670016" behindDoc="0" locked="0" layoutInCell="1" allowOverlap="1" wp14:anchorId="41B42CE4" wp14:editId="382B0A8F">
                <wp:simplePos x="0" y="0"/>
                <wp:positionH relativeFrom="column">
                  <wp:posOffset>3787140</wp:posOffset>
                </wp:positionH>
                <wp:positionV relativeFrom="paragraph">
                  <wp:posOffset>3735070</wp:posOffset>
                </wp:positionV>
                <wp:extent cx="2729865" cy="635"/>
                <wp:effectExtent l="0" t="0" r="635" b="12065"/>
                <wp:wrapSquare wrapText="bothSides"/>
                <wp:docPr id="13" name="Text Box 13"/>
                <wp:cNvGraphicFramePr/>
                <a:graphic xmlns:a="http://schemas.openxmlformats.org/drawingml/2006/main">
                  <a:graphicData uri="http://schemas.microsoft.com/office/word/2010/wordprocessingShape">
                    <wps:wsp>
                      <wps:cNvSpPr txBox="1"/>
                      <wps:spPr>
                        <a:xfrm>
                          <a:off x="0" y="0"/>
                          <a:ext cx="2729865" cy="635"/>
                        </a:xfrm>
                        <a:prstGeom prst="rect">
                          <a:avLst/>
                        </a:prstGeom>
                        <a:solidFill>
                          <a:prstClr val="white"/>
                        </a:solidFill>
                        <a:ln>
                          <a:noFill/>
                        </a:ln>
                      </wps:spPr>
                      <wps:txbx>
                        <w:txbxContent>
                          <w:p w:rsidR="00F37FDC" w:rsidRPr="003E5839" w:rsidRDefault="00F37FDC" w:rsidP="00F37FDC">
                            <w:pPr>
                              <w:pStyle w:val="Caption"/>
                              <w:rPr>
                                <w:rFonts w:cs="Helvetica"/>
                                <w:noProof/>
                                <w:color w:val="000000"/>
                                <w:szCs w:val="23"/>
                              </w:rPr>
                            </w:pPr>
                            <w:r>
                              <w:t xml:space="preserve">Figure </w:t>
                            </w:r>
                            <w:r w:rsidR="00B40397">
                              <w:rPr>
                                <w:noProof/>
                              </w:rPr>
                              <w:fldChar w:fldCharType="begin"/>
                            </w:r>
                            <w:r w:rsidR="00B40397">
                              <w:rPr>
                                <w:noProof/>
                              </w:rPr>
                              <w:instrText xml:space="preserve"> SEQ Figure \* ARABIC </w:instrText>
                            </w:r>
                            <w:r w:rsidR="00B40397">
                              <w:rPr>
                                <w:noProof/>
                              </w:rPr>
                              <w:fldChar w:fldCharType="separate"/>
                            </w:r>
                            <w:r w:rsidR="00DC3A78">
                              <w:rPr>
                                <w:noProof/>
                              </w:rPr>
                              <w:t>5</w:t>
                            </w:r>
                            <w:r w:rsidR="00B40397">
                              <w:rPr>
                                <w:noProof/>
                              </w:rPr>
                              <w:fldChar w:fldCharType="end"/>
                            </w:r>
                            <w:r>
                              <w:t xml:space="preserve"> I</w:t>
                            </w:r>
                            <w:r>
                              <w:rPr>
                                <w:vertAlign w:val="subscript"/>
                              </w:rPr>
                              <w:t>out</w:t>
                            </w:r>
                            <w:r>
                              <w:t xml:space="preserve"> control pots on board inside of 9600 power supply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B42CE4" id="Text Box 13" o:spid="_x0000_s1029" type="#_x0000_t202" style="position:absolute;left:0;text-align:left;margin-left:298.2pt;margin-top:294.1pt;width:214.95pt;height:.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" stroked="f">
                <v:textbox style="mso-fit-shape-to-text:t" inset="0,0,0,0">
                  <w:txbxContent>
                    <w:p w:rsidR="00F37FDC" w:rsidRPr="003E5839" w:rsidRDefault="00F37FDC" w:rsidP="00F37FDC">
                      <w:pPr>
                        <w:pStyle w:val="Caption"/>
                        <w:rPr>
                          <w:rFonts w:cs="Helvetica"/>
                          <w:noProof/>
                          <w:color w:val="000000"/>
                          <w:szCs w:val="23"/>
                        </w:rPr>
                      </w:pPr>
                      <w:r>
                        <w:t xml:space="preserve">Figure </w:t>
                      </w:r>
                      <w:r w:rsidR="00B40397">
                        <w:rPr>
                          <w:noProof/>
                        </w:rPr>
                        <w:fldChar w:fldCharType="begin"/>
                      </w:r>
                      <w:r w:rsidR="00B40397">
                        <w:rPr>
                          <w:noProof/>
                        </w:rPr>
                        <w:instrText xml:space="preserve"> SEQ Figure \* ARABIC </w:instrText>
                      </w:r>
                      <w:r w:rsidR="00B40397">
                        <w:rPr>
                          <w:noProof/>
                        </w:rPr>
                        <w:fldChar w:fldCharType="separate"/>
                      </w:r>
                      <w:r w:rsidR="00DC3A78">
                        <w:rPr>
                          <w:noProof/>
                        </w:rPr>
                        <w:t>5</w:t>
                      </w:r>
                      <w:r w:rsidR="00B40397">
                        <w:rPr>
                          <w:noProof/>
                        </w:rPr>
                        <w:fldChar w:fldCharType="end"/>
                      </w:r>
                      <w:r>
                        <w:t xml:space="preserve"> I</w:t>
                      </w:r>
                      <w:r>
                        <w:rPr>
                          <w:vertAlign w:val="subscript"/>
                        </w:rPr>
                        <w:t>out</w:t>
                      </w:r>
                      <w:r>
                        <w:t xml:space="preserve"> control pots on board inside of 9600 power supply</w:t>
                      </w:r>
                    </w:p>
                  </w:txbxContent>
                </v:textbox>
                <w10:wrap type="square"/>
              </v:shape>
            </w:pict>
          </mc:Fallback>
        </mc:AlternateContent>
      </w:r>
      <w:r w:rsidR="00BE611E">
        <w:rPr>
          <w:rFonts w:cs="Helvetica"/>
          <w:noProof/>
          <w:color w:val="000000"/>
          <w:szCs w:val="23"/>
        </w:rPr>
        <w:drawing>
          <wp:anchor distT="0" distB="0" distL="114300" distR="114300" simplePos="0" relativeHeight="251661824" behindDoc="0" locked="0" layoutInCell="1" allowOverlap="1">
            <wp:simplePos x="0" y="0"/>
            <wp:positionH relativeFrom="column">
              <wp:posOffset>3787684</wp:posOffset>
            </wp:positionH>
            <wp:positionV relativeFrom="paragraph">
              <wp:posOffset>38372</wp:posOffset>
            </wp:positionV>
            <wp:extent cx="2730137" cy="3640182"/>
            <wp:effectExtent l="0" t="0" r="63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out) Adjustment pots.jpg"/>
                    <pic:cNvPicPr/>
                  </pic:nvPicPr>
                  <pic:blipFill>
                    <a:blip r:embed="rId10"/>
                    <a:stretch>
                      <a:fillRect/>
                    </a:stretch>
                  </pic:blipFill>
                  <pic:spPr>
                    <a:xfrm>
                      <a:off x="0" y="0"/>
                      <a:ext cx="2730137" cy="3640182"/>
                    </a:xfrm>
                    <a:prstGeom prst="rect">
                      <a:avLst/>
                    </a:prstGeom>
                  </pic:spPr>
                </pic:pic>
              </a:graphicData>
            </a:graphic>
            <wp14:sizeRelH relativeFrom="page">
              <wp14:pctWidth>0</wp14:pctWidth>
            </wp14:sizeRelH>
            <wp14:sizeRelV relativeFrom="page">
              <wp14:pctHeight>0</wp14:pctHeight>
            </wp14:sizeRelV>
          </wp:anchor>
        </w:drawing>
      </w:r>
      <w:r w:rsidR="005C7708" w:rsidRPr="00292BEB">
        <w:rPr>
          <w:rFonts w:cs="Helvetica"/>
          <w:color w:val="000000"/>
          <w:szCs w:val="23"/>
        </w:rPr>
        <w:t>For initial setup it is good to reduce the power</w:t>
      </w:r>
      <w:r w:rsidR="005C7708">
        <w:rPr>
          <w:rFonts w:cs="Helvetica"/>
          <w:color w:val="000000"/>
          <w:szCs w:val="23"/>
        </w:rPr>
        <w:t xml:space="preserve">  (Power - I</w:t>
      </w:r>
      <w:r w:rsidR="005C7708">
        <w:rPr>
          <w:rFonts w:cs="Helvetica"/>
          <w:color w:val="000000"/>
          <w:szCs w:val="23"/>
          <w:vertAlign w:val="subscript"/>
        </w:rPr>
        <w:t>Out</w:t>
      </w:r>
      <w:r w:rsidR="005C7708" w:rsidRPr="00292BEB">
        <w:rPr>
          <w:rFonts w:cs="Helvetica"/>
          <w:color w:val="000000"/>
          <w:szCs w:val="23"/>
        </w:rPr>
        <w:t xml:space="preserve"> </w:t>
      </w:r>
      <w:r w:rsidR="005C7708">
        <w:rPr>
          <w:rFonts w:cs="Helvetica"/>
          <w:color w:val="000000"/>
          <w:szCs w:val="23"/>
        </w:rPr>
        <w:sym w:font="Symbol" w:char="F0B4"/>
      </w:r>
      <w:r w:rsidR="005C7708">
        <w:rPr>
          <w:rFonts w:cs="Helvetica"/>
          <w:color w:val="000000"/>
          <w:szCs w:val="23"/>
        </w:rPr>
        <w:t xml:space="preserve"> 10,000 V) </w:t>
      </w:r>
      <w:r w:rsidR="005C7708" w:rsidRPr="00292BEB">
        <w:rPr>
          <w:rFonts w:cs="Helvetica"/>
          <w:color w:val="000000"/>
          <w:szCs w:val="23"/>
        </w:rPr>
        <w:t xml:space="preserve">for the </w:t>
      </w:r>
      <w:r w:rsidR="005C7708">
        <w:rPr>
          <w:rFonts w:cs="Helvetica"/>
          <w:color w:val="000000"/>
          <w:szCs w:val="23"/>
        </w:rPr>
        <w:t>500-</w:t>
      </w:r>
      <w:r w:rsidR="005C7708" w:rsidRPr="00292BEB">
        <w:rPr>
          <w:rFonts w:cs="Helvetica"/>
          <w:color w:val="000000"/>
          <w:szCs w:val="23"/>
        </w:rPr>
        <w:t xml:space="preserve"> and 800-micron spots and then adjust the power to the operating value after the spot size has been checked. This can be done using pots R129 and R133</w:t>
      </w:r>
      <w:r w:rsidR="00214650">
        <w:rPr>
          <w:rFonts w:cs="Helvetica"/>
          <w:color w:val="000000"/>
          <w:szCs w:val="23"/>
        </w:rPr>
        <w:t>, Fugure 5</w:t>
      </w:r>
      <w:r w:rsidR="005C7708" w:rsidRPr="00292BEB">
        <w:rPr>
          <w:rFonts w:cs="Helvetica"/>
          <w:color w:val="000000"/>
          <w:szCs w:val="23"/>
        </w:rPr>
        <w:t>. These two pots are found in the back right comer of the Analog Mother board. This board sits horizontal at the bottom of</w:t>
      </w:r>
      <w:r w:rsidR="005C7708">
        <w:rPr>
          <w:rFonts w:cs="Helvetica"/>
          <w:color w:val="000000"/>
          <w:szCs w:val="23"/>
        </w:rPr>
        <w:t xml:space="preserve"> </w:t>
      </w:r>
      <w:r w:rsidR="005C7708" w:rsidRPr="00292BEB">
        <w:rPr>
          <w:rFonts w:cs="Helvetica"/>
          <w:color w:val="000000"/>
          <w:szCs w:val="23"/>
        </w:rPr>
        <w:t xml:space="preserve">the front bay. There are 8 pots in a row. R129 and R133 are </w:t>
      </w:r>
      <w:r w:rsidR="005C7708" w:rsidRPr="00292BEB">
        <w:rPr>
          <w:rFonts w:cs="Helvetica"/>
          <w:color w:val="000000"/>
          <w:szCs w:val="24"/>
        </w:rPr>
        <w:t xml:space="preserve">in </w:t>
      </w:r>
      <w:r w:rsidR="005C7708" w:rsidRPr="00292BEB">
        <w:rPr>
          <w:rFonts w:cs="Helvetica"/>
          <w:color w:val="000000"/>
          <w:szCs w:val="23"/>
        </w:rPr>
        <w:t xml:space="preserve">the center of this group. They are the 4th and </w:t>
      </w:r>
      <w:r w:rsidR="005C7708">
        <w:rPr>
          <w:rFonts w:cs="Helvetica"/>
          <w:color w:val="000000"/>
          <w:szCs w:val="23"/>
        </w:rPr>
        <w:t>5</w:t>
      </w:r>
      <w:r w:rsidR="005C7708" w:rsidRPr="00292BEB">
        <w:rPr>
          <w:rFonts w:cs="Helvetica"/>
          <w:color w:val="000000"/>
          <w:szCs w:val="23"/>
        </w:rPr>
        <w:t xml:space="preserve">th pots counting left to right. The LED behind the pot will be on when the spot is selected. Turn the pot 10 turns clockwise to drop the power to it minimum value. Select the </w:t>
      </w:r>
      <w:r w:rsidR="005C7708">
        <w:rPr>
          <w:rFonts w:cs="Helvetica"/>
          <w:color w:val="000000"/>
          <w:szCs w:val="23"/>
        </w:rPr>
        <w:t>500</w:t>
      </w:r>
      <w:r w:rsidR="005C7708" w:rsidRPr="00292BEB">
        <w:rPr>
          <w:rFonts w:cs="Helvetica"/>
          <w:color w:val="000000"/>
          <w:szCs w:val="23"/>
        </w:rPr>
        <w:t xml:space="preserve"> Micron spot. Use the spot size control box to set the spot size. Then turn the power control pot counter clockwi</w:t>
      </w:r>
      <w:r w:rsidR="005C7708">
        <w:rPr>
          <w:rFonts w:cs="Helvetica"/>
          <w:color w:val="000000"/>
          <w:szCs w:val="23"/>
        </w:rPr>
        <w:t>se to increase the power. I</w:t>
      </w:r>
      <w:r w:rsidR="005C7708" w:rsidRPr="00292BEB">
        <w:rPr>
          <w:rFonts w:cs="Helvetica"/>
          <w:color w:val="000000"/>
          <w:szCs w:val="23"/>
        </w:rPr>
        <w:t xml:space="preserve">t may take a few turns before power begins to increase. </w:t>
      </w:r>
      <w:r w:rsidR="005C7708" w:rsidRPr="00292BEB">
        <w:rPr>
          <w:rFonts w:cs="Times-Bold"/>
          <w:color w:val="000000"/>
          <w:szCs w:val="23"/>
        </w:rPr>
        <w:t xml:space="preserve">It </w:t>
      </w:r>
      <w:r w:rsidR="005C7708" w:rsidRPr="00292BEB">
        <w:rPr>
          <w:rFonts w:cs="Helvetica"/>
          <w:color w:val="000000"/>
          <w:szCs w:val="23"/>
        </w:rPr>
        <w:t xml:space="preserve">would be best to take the </w:t>
      </w:r>
      <w:r w:rsidR="005C7708">
        <w:rPr>
          <w:rFonts w:cs="Helvetica"/>
          <w:color w:val="000000"/>
          <w:szCs w:val="23"/>
        </w:rPr>
        <w:t>500-</w:t>
      </w:r>
      <w:r w:rsidR="005C7708" w:rsidRPr="00292BEB">
        <w:rPr>
          <w:rFonts w:cs="Helvetica"/>
          <w:color w:val="000000"/>
          <w:szCs w:val="23"/>
        </w:rPr>
        <w:t>micron spot to 7</w:t>
      </w:r>
      <w:r w:rsidR="005C7708">
        <w:rPr>
          <w:rFonts w:cs="Helvetica"/>
          <w:color w:val="000000"/>
          <w:szCs w:val="23"/>
        </w:rPr>
        <w:t>5</w:t>
      </w:r>
      <w:r w:rsidR="005C7708" w:rsidRPr="00292BEB">
        <w:rPr>
          <w:rFonts w:cs="Helvetica"/>
          <w:color w:val="000000"/>
          <w:szCs w:val="23"/>
        </w:rPr>
        <w:t xml:space="preserve"> watts</w:t>
      </w:r>
      <w:r w:rsidR="005C7708">
        <w:rPr>
          <w:rFonts w:cs="Helvetica"/>
          <w:color w:val="000000"/>
          <w:szCs w:val="23"/>
        </w:rPr>
        <w:t xml:space="preserve"> </w:t>
      </w:r>
      <w:r w:rsidR="005C7708" w:rsidRPr="004C59EB">
        <w:rPr>
          <w:rFonts w:cs="Helvetica"/>
          <w:color w:val="000000"/>
          <w:szCs w:val="23"/>
        </w:rPr>
        <w:t>(</w:t>
      </w:r>
      <w:r w:rsidR="005C7708">
        <w:rPr>
          <w:rFonts w:cs="Helvetica"/>
          <w:color w:val="000000"/>
          <w:szCs w:val="23"/>
          <w:lang w:val="el-GR"/>
        </w:rPr>
        <w:t>Ι</w:t>
      </w:r>
      <w:r w:rsidR="005C7708">
        <w:rPr>
          <w:rFonts w:cs="Helvetica"/>
          <w:color w:val="000000"/>
          <w:szCs w:val="23"/>
          <w:vertAlign w:val="subscript"/>
        </w:rPr>
        <w:t>Out</w:t>
      </w:r>
      <w:r w:rsidR="005C7708">
        <w:rPr>
          <w:rFonts w:cs="Helvetica"/>
          <w:color w:val="000000"/>
          <w:szCs w:val="23"/>
        </w:rPr>
        <w:t xml:space="preserve"> = 7.5 mA)</w:t>
      </w:r>
      <w:r w:rsidR="005C7708" w:rsidRPr="00292BEB">
        <w:rPr>
          <w:rFonts w:cs="Helvetica"/>
          <w:color w:val="000000"/>
          <w:szCs w:val="23"/>
        </w:rPr>
        <w:t xml:space="preserve"> and then wait </w:t>
      </w:r>
      <w:r w:rsidR="005C7708">
        <w:rPr>
          <w:rFonts w:cs="Helvetica"/>
          <w:color w:val="000000"/>
          <w:szCs w:val="23"/>
        </w:rPr>
        <w:t>15</w:t>
      </w:r>
      <w:r w:rsidR="005C7708" w:rsidRPr="00292BEB">
        <w:rPr>
          <w:rFonts w:cs="Helvetica"/>
          <w:color w:val="000000"/>
          <w:szCs w:val="23"/>
        </w:rPr>
        <w:t xml:space="preserve"> minutes to see how the pressure reacts. </w:t>
      </w:r>
      <w:r w:rsidR="005C7708" w:rsidRPr="00292BEB">
        <w:rPr>
          <w:rFonts w:cs="Helvetica"/>
          <w:color w:val="000000"/>
          <w:szCs w:val="24"/>
        </w:rPr>
        <w:t xml:space="preserve">Re-set the spot size after obtaining full power. The voltage required to maintain the designated spot size increases as the power is increased. </w:t>
      </w:r>
      <w:r w:rsidR="005C7708" w:rsidRPr="00292BEB">
        <w:rPr>
          <w:rFonts w:cs="Helvetica"/>
          <w:color w:val="000000"/>
          <w:szCs w:val="23"/>
        </w:rPr>
        <w:t xml:space="preserve">If the pressure is OK then </w:t>
      </w:r>
      <w:r w:rsidR="005C7708">
        <w:rPr>
          <w:rFonts w:cs="Helvetica"/>
          <w:color w:val="000000"/>
          <w:szCs w:val="23"/>
        </w:rPr>
        <w:t>go on to 100 watts. For the 800-m</w:t>
      </w:r>
      <w:r w:rsidR="005C7708" w:rsidRPr="00292BEB">
        <w:rPr>
          <w:rFonts w:cs="Helvetica"/>
          <w:color w:val="000000"/>
          <w:szCs w:val="23"/>
        </w:rPr>
        <w:t xml:space="preserve">icron spot use an intermediate power of </w:t>
      </w:r>
      <w:r w:rsidR="005C7708">
        <w:rPr>
          <w:rFonts w:cs="Helvetica"/>
          <w:color w:val="000000"/>
          <w:szCs w:val="23"/>
        </w:rPr>
        <w:t>150</w:t>
      </w:r>
      <w:r w:rsidR="005C7708" w:rsidRPr="00292BEB">
        <w:rPr>
          <w:rFonts w:cs="Helvetica"/>
          <w:color w:val="000000"/>
          <w:szCs w:val="23"/>
        </w:rPr>
        <w:t xml:space="preserve"> Watts. Then go to full power of</w:t>
      </w:r>
      <w:r w:rsidR="005C7708">
        <w:rPr>
          <w:rFonts w:cs="Helvetica"/>
          <w:color w:val="000000"/>
          <w:szCs w:val="23"/>
        </w:rPr>
        <w:t xml:space="preserve"> </w:t>
      </w:r>
      <w:r w:rsidR="005C7708" w:rsidRPr="00292BEB">
        <w:rPr>
          <w:rFonts w:cs="Helvetica"/>
          <w:color w:val="000000"/>
          <w:szCs w:val="23"/>
        </w:rPr>
        <w:t xml:space="preserve">200 watts. </w:t>
      </w:r>
    </w:p>
    <w:p w:rsidR="00B10B1A" w:rsidRPr="00292BEB" w:rsidRDefault="00B10B1A" w:rsidP="00B10B1A">
      <w:pPr>
        <w:pStyle w:val="ColorfulList-Accent11"/>
        <w:spacing w:after="80"/>
        <w:rPr>
          <w:rFonts w:cs="Helvetica"/>
          <w:color w:val="000000"/>
          <w:szCs w:val="23"/>
        </w:rPr>
      </w:pPr>
    </w:p>
    <w:p w:rsidR="005C7708" w:rsidRPr="00292BEB" w:rsidRDefault="005C7708" w:rsidP="005C7708">
      <w:pPr>
        <w:spacing w:after="80"/>
        <w:rPr>
          <w:rFonts w:cs="Helvetica"/>
          <w:color w:val="000000"/>
          <w:szCs w:val="23"/>
        </w:rPr>
      </w:pPr>
      <w:r w:rsidRPr="00292BEB">
        <w:rPr>
          <w:rFonts w:cs="Helvetica"/>
          <w:color w:val="000000"/>
          <w:szCs w:val="23"/>
        </w:rPr>
        <w:t xml:space="preserve">Note: We recommend that after the initial setup you make a table of all the actual values shown in table 1. This table should be kept in a convenient place so all users can monitor the values on a weekly bases. </w:t>
      </w:r>
    </w:p>
    <w:p w:rsidR="005C7708" w:rsidRPr="00292BEB" w:rsidRDefault="005C7708" w:rsidP="005C7708">
      <w:pPr>
        <w:pStyle w:val="ColorfulList-Accent11"/>
        <w:numPr>
          <w:ilvl w:val="0"/>
          <w:numId w:val="35"/>
        </w:numPr>
        <w:spacing w:after="80"/>
        <w:rPr>
          <w:rFonts w:cs="Helvetica"/>
          <w:color w:val="000000"/>
          <w:szCs w:val="23"/>
        </w:rPr>
      </w:pPr>
      <w:r w:rsidRPr="00292BEB">
        <w:rPr>
          <w:rFonts w:cs="Helvetica"/>
          <w:color w:val="000000"/>
          <w:szCs w:val="23"/>
        </w:rPr>
        <w:t>After the gun is set up and has run for a day it is OK to return the Service/Operate toggle switch back to the operate mode. This will allow the supplies to ramp up to full power in about 3 to 4.</w:t>
      </w:r>
      <w:r>
        <w:rPr>
          <w:rFonts w:cs="Helvetica"/>
          <w:color w:val="000000"/>
          <w:szCs w:val="23"/>
        </w:rPr>
        <w:t xml:space="preserve">5 </w:t>
      </w:r>
      <w:r w:rsidRPr="00292BEB">
        <w:rPr>
          <w:rFonts w:cs="Helvetica"/>
          <w:color w:val="000000"/>
          <w:szCs w:val="23"/>
        </w:rPr>
        <w:t xml:space="preserve">minutes. </w:t>
      </w:r>
    </w:p>
    <w:p w:rsidR="005C7708" w:rsidRPr="00292BEB" w:rsidRDefault="005C7708" w:rsidP="005C7708">
      <w:pPr>
        <w:pStyle w:val="ColorfulList-Accent11"/>
        <w:numPr>
          <w:ilvl w:val="0"/>
          <w:numId w:val="35"/>
        </w:numPr>
        <w:spacing w:after="80"/>
        <w:rPr>
          <w:rFonts w:cs="Helvetica"/>
          <w:color w:val="000000"/>
          <w:szCs w:val="23"/>
        </w:rPr>
      </w:pPr>
      <w:r w:rsidRPr="00292BEB">
        <w:rPr>
          <w:rFonts w:cs="Helvetica"/>
          <w:color w:val="000000"/>
          <w:szCs w:val="23"/>
        </w:rPr>
        <w:t>If a Line/Spot gun is installed then the L 1, L2 and L3 line may be selected. The L1, L2, and L3 lines have the same power as the 2</w:t>
      </w:r>
      <w:r>
        <w:rPr>
          <w:rFonts w:cs="Helvetica"/>
          <w:color w:val="000000"/>
          <w:szCs w:val="23"/>
        </w:rPr>
        <w:t>5</w:t>
      </w:r>
      <w:r w:rsidRPr="00292BEB">
        <w:rPr>
          <w:rFonts w:cs="Helvetica"/>
          <w:color w:val="000000"/>
          <w:szCs w:val="23"/>
        </w:rPr>
        <w:t xml:space="preserve">0, </w:t>
      </w:r>
      <w:r>
        <w:rPr>
          <w:rFonts w:cs="Helvetica"/>
          <w:color w:val="000000"/>
          <w:szCs w:val="23"/>
        </w:rPr>
        <w:t>500</w:t>
      </w:r>
      <w:r w:rsidRPr="00292BEB">
        <w:rPr>
          <w:rFonts w:cs="Helvetica"/>
          <w:color w:val="000000"/>
          <w:szCs w:val="23"/>
        </w:rPr>
        <w:t xml:space="preserve"> and 800 spots. The power density must be kept constant. A 500X500 Micron spot has an area of 250,000 square Microns. Any line with the same area may be used. </w:t>
      </w:r>
      <w:r w:rsidRPr="00062498">
        <w:rPr>
          <w:rFonts w:cs="Helvetica"/>
          <w:strike/>
          <w:color w:val="000000"/>
          <w:szCs w:val="23"/>
        </w:rPr>
        <w:t>The silk screen suggests 200X800 Microns</w:t>
      </w:r>
      <w:r w:rsidRPr="00292BEB">
        <w:rPr>
          <w:rFonts w:cs="Helvetica"/>
          <w:color w:val="000000"/>
          <w:szCs w:val="23"/>
        </w:rPr>
        <w:t>. This should be changed to 2</w:t>
      </w:r>
      <w:r>
        <w:rPr>
          <w:rFonts w:cs="Helvetica"/>
          <w:color w:val="000000"/>
          <w:szCs w:val="23"/>
        </w:rPr>
        <w:t>5</w:t>
      </w:r>
      <w:r w:rsidRPr="00292BEB">
        <w:rPr>
          <w:rFonts w:cs="Helvetica"/>
          <w:color w:val="000000"/>
          <w:szCs w:val="23"/>
        </w:rPr>
        <w:t>0X</w:t>
      </w:r>
      <w:r>
        <w:rPr>
          <w:rFonts w:cs="Helvetica"/>
          <w:color w:val="000000"/>
          <w:szCs w:val="23"/>
        </w:rPr>
        <w:t>1000</w:t>
      </w:r>
      <w:r w:rsidRPr="00292BEB">
        <w:rPr>
          <w:rFonts w:cs="Helvetica"/>
          <w:color w:val="000000"/>
          <w:szCs w:val="23"/>
        </w:rPr>
        <w:t xml:space="preserve">. The user may modify this to meet specific applications </w:t>
      </w:r>
      <w:r w:rsidRPr="00292BEB">
        <w:rPr>
          <w:rFonts w:cs="Helvetica"/>
          <w:color w:val="000000"/>
          <w:szCs w:val="23"/>
        </w:rPr>
        <w:lastRenderedPageBreak/>
        <w:t xml:space="preserve">as long as the area is 250,000 square Microns is maintained. The area for Ll is 40,000 and for L3 is 640,000. The practica1line dimensions are Ll </w:t>
      </w:r>
      <w:r w:rsidRPr="00292BEB">
        <w:rPr>
          <w:rFonts w:cs="Helvetica"/>
          <w:color w:val="000000"/>
          <w:szCs w:val="27"/>
        </w:rPr>
        <w:t xml:space="preserve">= </w:t>
      </w:r>
      <w:r w:rsidRPr="00292BEB">
        <w:rPr>
          <w:rFonts w:cs="Helvetica"/>
          <w:color w:val="000000"/>
          <w:szCs w:val="23"/>
        </w:rPr>
        <w:t xml:space="preserve">100X400 and L3 </w:t>
      </w:r>
      <w:r w:rsidRPr="00292BEB">
        <w:rPr>
          <w:rFonts w:cs="Helvetica"/>
          <w:color w:val="000000"/>
          <w:szCs w:val="27"/>
        </w:rPr>
        <w:t xml:space="preserve">= </w:t>
      </w:r>
      <w:r>
        <w:rPr>
          <w:rFonts w:cs="Helvetica"/>
          <w:color w:val="000000"/>
          <w:szCs w:val="23"/>
        </w:rPr>
        <w:t>500</w:t>
      </w:r>
      <w:r w:rsidRPr="00292BEB">
        <w:rPr>
          <w:rFonts w:cs="Helvetica"/>
          <w:color w:val="000000"/>
          <w:szCs w:val="23"/>
        </w:rPr>
        <w:t xml:space="preserve">X1200. </w:t>
      </w:r>
      <w:r>
        <w:rPr>
          <w:rFonts w:cs="Helvetica"/>
          <w:color w:val="000000"/>
          <w:szCs w:val="23"/>
        </w:rPr>
        <w:t xml:space="preserve"> Note when you set the spot sizes you need to correct the horizontal measurement by the 35º angle of the source?  First adjust the Quad to the the line length and then adjust the focus.  You need to repeat each a few times.  Be sure not to over focus the spot.  The focus pot is below and to the left of the led and the quad pot is below and to the right.</w:t>
      </w:r>
    </w:p>
    <w:p w:rsidR="005C7708" w:rsidRPr="00292BEB" w:rsidRDefault="005C7708" w:rsidP="005C7708">
      <w:pPr>
        <w:pStyle w:val="ColorfulList-Accent11"/>
        <w:numPr>
          <w:ilvl w:val="0"/>
          <w:numId w:val="35"/>
        </w:numPr>
        <w:spacing w:after="80"/>
        <w:rPr>
          <w:rFonts w:cs="Helvetica"/>
          <w:color w:val="000000"/>
          <w:szCs w:val="23"/>
        </w:rPr>
      </w:pPr>
      <w:r w:rsidRPr="00292BEB">
        <w:rPr>
          <w:rFonts w:cs="Helvetica"/>
          <w:color w:val="000000"/>
          <w:szCs w:val="23"/>
        </w:rPr>
        <w:t xml:space="preserve">The controller can be set in the Computer Mode by pressing the front panel control. In this mode the computer can set the supply in Stand-by or in operate. The computer can also select any spot size and spot off. </w:t>
      </w:r>
    </w:p>
    <w:p w:rsidR="005C7708" w:rsidRPr="00292BEB" w:rsidRDefault="005C7708" w:rsidP="005C7708">
      <w:pPr>
        <w:spacing w:after="80"/>
        <w:rPr>
          <w:rFonts w:cs="Helvetica"/>
          <w:color w:val="000000"/>
          <w:szCs w:val="21"/>
        </w:rPr>
      </w:pPr>
      <w:r w:rsidRPr="00292BEB">
        <w:rPr>
          <w:rFonts w:cs="Helvetica"/>
          <w:color w:val="000000"/>
          <w:szCs w:val="23"/>
        </w:rPr>
        <w:t xml:space="preserve">Note: The X-Ray gun controller front panel is the same for both the spot controller and the line/spot controller. This allows any spot controller to be easily upgraded to a line/spot controller. If one of the line conditions is selected the controller will cause a spot gun to go to the appropriate power for that condition. As pointed out in section 9 above the 300-micron spot is at the same power as Lt, </w:t>
      </w:r>
      <w:r>
        <w:rPr>
          <w:rFonts w:cs="Helvetica"/>
          <w:color w:val="000000"/>
          <w:szCs w:val="23"/>
        </w:rPr>
        <w:t>500</w:t>
      </w:r>
      <w:r w:rsidRPr="00292BEB">
        <w:rPr>
          <w:rFonts w:cs="Helvetica"/>
          <w:color w:val="000000"/>
          <w:szCs w:val="23"/>
        </w:rPr>
        <w:t>-micron spot is the same as L2 and the 800-micron spot is the same as L3. IT IS RECOMMENDED THAT IF A SPOT GUN IS USED THE</w:t>
      </w:r>
      <w:r>
        <w:rPr>
          <w:rFonts w:cs="Helvetica"/>
          <w:color w:val="000000"/>
          <w:szCs w:val="23"/>
        </w:rPr>
        <w:t xml:space="preserve"> L1</w:t>
      </w:r>
      <w:r w:rsidRPr="00292BEB">
        <w:rPr>
          <w:rFonts w:cs="Helvetica"/>
          <w:color w:val="000000"/>
          <w:szCs w:val="23"/>
        </w:rPr>
        <w:t xml:space="preserve">, L2 AND L3 CONDITIONS HAVE THE SPOTS ADJUSTED TO BE IDENTICAL TO SPOTS 300, </w:t>
      </w:r>
      <w:r>
        <w:rPr>
          <w:rFonts w:cs="Helvetica"/>
          <w:color w:val="000000"/>
          <w:szCs w:val="23"/>
        </w:rPr>
        <w:t>500</w:t>
      </w:r>
      <w:r w:rsidRPr="00292BEB">
        <w:rPr>
          <w:rFonts w:cs="Helvetica"/>
          <w:color w:val="000000"/>
          <w:szCs w:val="23"/>
        </w:rPr>
        <w:t xml:space="preserve"> </w:t>
      </w:r>
      <w:r>
        <w:rPr>
          <w:rFonts w:cs="Helvetica"/>
          <w:color w:val="000000"/>
          <w:szCs w:val="23"/>
        </w:rPr>
        <w:t>AND 800. THIS WILL AVOID ANODE PROBLEMS IF THE L1</w:t>
      </w:r>
      <w:r w:rsidRPr="00292BEB">
        <w:rPr>
          <w:rFonts w:cs="Helvetica"/>
          <w:color w:val="000000"/>
          <w:szCs w:val="23"/>
        </w:rPr>
        <w:t xml:space="preserve">, L2 or L3lines are accidentally selected. </w:t>
      </w:r>
      <w:r w:rsidRPr="00292BEB">
        <w:rPr>
          <w:rFonts w:cs="Helvetica"/>
          <w:color w:val="000000"/>
          <w:szCs w:val="21"/>
        </w:rPr>
        <w:t xml:space="preserve">8 </w:t>
      </w:r>
    </w:p>
    <w:p w:rsidR="005C7708" w:rsidRDefault="005C7708">
      <w:pPr>
        <w:spacing w:after="160"/>
      </w:pPr>
    </w:p>
    <w:p w:rsidR="005C7708" w:rsidRDefault="005C7708">
      <w:pPr>
        <w:spacing w:after="160"/>
      </w:pPr>
    </w:p>
    <w:p w:rsidR="005C7708" w:rsidRPr="00635250" w:rsidRDefault="005C7708">
      <w:pPr>
        <w:spacing w:after="160"/>
        <w:jc w:val="center"/>
        <w:rPr>
          <w:b/>
          <w:sz w:val="32"/>
        </w:rPr>
      </w:pPr>
      <w:r w:rsidRPr="00635250">
        <w:rPr>
          <w:b/>
          <w:sz w:val="32"/>
        </w:rPr>
        <w:t>Setting Monochromator and Microscopy.</w:t>
      </w:r>
    </w:p>
    <w:p w:rsidR="005C7708" w:rsidRDefault="005C7708" w:rsidP="005C7708">
      <w:pPr>
        <w:numPr>
          <w:ilvl w:val="0"/>
          <w:numId w:val="3"/>
        </w:numPr>
        <w:spacing w:after="100"/>
      </w:pPr>
      <w:r>
        <w:t>Load a phosphor, Cu and Au  sample into X-ray analyzer</w:t>
      </w:r>
      <w:r w:rsidR="00BD0519">
        <w:t xml:space="preserve"> on the special stage that can measure the total sample current</w:t>
      </w:r>
      <w:r>
        <w:t xml:space="preserve">.  </w:t>
      </w:r>
      <w:r w:rsidR="00CB3441" w:rsidRPr="00CB3441">
        <w:rPr>
          <w:b/>
        </w:rPr>
        <w:t>Make sure that the height of all the samples is the same.</w:t>
      </w:r>
    </w:p>
    <w:p w:rsidR="005C7708" w:rsidRDefault="005C7708" w:rsidP="005C7708">
      <w:pPr>
        <w:numPr>
          <w:ilvl w:val="0"/>
          <w:numId w:val="3"/>
        </w:numPr>
        <w:spacing w:after="100"/>
      </w:pPr>
      <w:r>
        <w:t>Place the Au sample into the x-ray beam.</w:t>
      </w:r>
    </w:p>
    <w:p w:rsidR="005C7708" w:rsidRDefault="005C7708" w:rsidP="005C7708">
      <w:pPr>
        <w:numPr>
          <w:ilvl w:val="0"/>
          <w:numId w:val="3"/>
        </w:numPr>
        <w:spacing w:after="100"/>
      </w:pPr>
      <w:r>
        <w:t>Adjust the z motor control of the stage to maximize the counts for Au.  You will need to use the software to set up a scan for Au and stop it near the Au peak.</w:t>
      </w:r>
    </w:p>
    <w:p w:rsidR="005C7708" w:rsidRDefault="00221834" w:rsidP="005C7708">
      <w:pPr>
        <w:numPr>
          <w:ilvl w:val="0"/>
          <w:numId w:val="3"/>
        </w:numPr>
        <w:spacing w:after="100"/>
      </w:pPr>
      <w:r>
        <w:rPr>
          <w:noProof/>
        </w:rPr>
        <w:drawing>
          <wp:anchor distT="0" distB="0" distL="114300" distR="114300" simplePos="0" relativeHeight="251674112" behindDoc="0" locked="0" layoutInCell="1" allowOverlap="1">
            <wp:simplePos x="0" y="0"/>
            <wp:positionH relativeFrom="column">
              <wp:posOffset>3770812</wp:posOffset>
            </wp:positionH>
            <wp:positionV relativeFrom="paragraph">
              <wp:posOffset>161925</wp:posOffset>
            </wp:positionV>
            <wp:extent cx="2707640" cy="24904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nochromator Controls 2.jpg"/>
                    <pic:cNvPicPr/>
                  </pic:nvPicPr>
                  <pic:blipFill>
                    <a:blip r:embed="rId11"/>
                    <a:stretch>
                      <a:fillRect/>
                    </a:stretch>
                  </pic:blipFill>
                  <pic:spPr>
                    <a:xfrm>
                      <a:off x="0" y="0"/>
                      <a:ext cx="2707640" cy="2490470"/>
                    </a:xfrm>
                    <a:prstGeom prst="rect">
                      <a:avLst/>
                    </a:prstGeom>
                  </pic:spPr>
                </pic:pic>
              </a:graphicData>
            </a:graphic>
            <wp14:sizeRelH relativeFrom="page">
              <wp14:pctWidth>0</wp14:pctWidth>
            </wp14:sizeRelH>
            <wp14:sizeRelV relativeFrom="page">
              <wp14:pctHeight>0</wp14:pctHeight>
            </wp14:sizeRelV>
          </wp:anchor>
        </w:drawing>
      </w:r>
      <w:r w:rsidR="00DC3A78">
        <w:t xml:space="preserve"> </w:t>
      </w:r>
      <w:r w:rsidR="005C7708">
        <w:t xml:space="preserve">Remove the cover of the controls for the monochromator crystal (black plastic cap to the left of the microscope).  There are two controls for the monochromator the Bragg and </w:t>
      </w:r>
      <w:r w:rsidR="008A7C7E">
        <w:rPr>
          <w:noProof/>
        </w:rPr>
        <mc:AlternateContent>
          <mc:Choice Requires="wps">
            <w:drawing>
              <wp:anchor distT="0" distB="0" distL="114300" distR="114300" simplePos="0" relativeHeight="251673088" behindDoc="0" locked="0" layoutInCell="1" allowOverlap="1" wp14:anchorId="54E6BE39" wp14:editId="331C7C61">
                <wp:simplePos x="0" y="0"/>
                <wp:positionH relativeFrom="column">
                  <wp:posOffset>3810000</wp:posOffset>
                </wp:positionH>
                <wp:positionV relativeFrom="paragraph">
                  <wp:posOffset>4121150</wp:posOffset>
                </wp:positionV>
                <wp:extent cx="3048000" cy="635"/>
                <wp:effectExtent l="0" t="0" r="0" b="12065"/>
                <wp:wrapSquare wrapText="bothSides"/>
                <wp:docPr id="5" name="Text Box 5"/>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wps:spPr>
                      <wps:txbx>
                        <w:txbxContent>
                          <w:p w:rsidR="008A7C7E" w:rsidRPr="00425F91" w:rsidRDefault="008A7C7E" w:rsidP="008A7C7E">
                            <w:pPr>
                              <w:pStyle w:val="Caption"/>
                              <w:rPr>
                                <w:szCs w:val="20"/>
                              </w:rPr>
                            </w:pPr>
                            <w:r>
                              <w:t xml:space="preserve">Figure </w:t>
                            </w:r>
                            <w:fldSimple w:instr=" SEQ Figure \* ARABIC ">
                              <w:r w:rsidR="00DC3A78">
                                <w:rPr>
                                  <w:noProof/>
                                </w:rPr>
                                <w:t>6</w:t>
                              </w:r>
                            </w:fldSimple>
                            <w:r>
                              <w:t xml:space="preserve"> Quartz Monochromeator adjustments. Bragg contrl marked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E6BE39" id="Text Box 5" o:spid="_x0000_s1030" type="#_x0000_t202" style="position:absolute;left:0;text-align:left;margin-left:300pt;margin-top:324.5pt;width:240pt;height:.0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" stroked="f">
                <v:textbox style="mso-fit-shape-to-text:t" inset="0,0,0,0">
                  <w:txbxContent>
                    <w:p w:rsidR="008A7C7E" w:rsidRPr="00425F91" w:rsidRDefault="008A7C7E" w:rsidP="008A7C7E">
                      <w:pPr>
                        <w:pStyle w:val="Caption"/>
                        <w:rPr>
                          <w:szCs w:val="20"/>
                        </w:rPr>
                      </w:pPr>
                      <w:r>
                        <w:t xml:space="preserve">Figure </w:t>
                      </w:r>
                      <w:fldSimple w:instr=" SEQ Figure \* ARABIC ">
                        <w:r w:rsidR="00DC3A78">
                          <w:rPr>
                            <w:noProof/>
                          </w:rPr>
                          <w:t>6</w:t>
                        </w:r>
                      </w:fldSimple>
                      <w:r>
                        <w:t xml:space="preserve"> Quartz Monochromeator adjustments. Bragg contrl marked B</w:t>
                      </w:r>
                    </w:p>
                  </w:txbxContent>
                </v:textbox>
                <w10:wrap type="square"/>
              </v:shape>
            </w:pict>
          </mc:Fallback>
        </mc:AlternateContent>
      </w:r>
      <w:r w:rsidR="005C7708">
        <w:t xml:space="preserve">nonBragg control.  The Bragg control </w:t>
      </w:r>
      <w:r w:rsidR="00382F2A">
        <w:t xml:space="preserve">is at </w:t>
      </w:r>
      <w:r w:rsidR="005E43DF">
        <w:t>8 and nonBragg is a 5 o’clock or possibly the Brage is at 3 o'clock and the nonBragg is at 11 o'clock</w:t>
      </w:r>
      <w:r w:rsidR="008A7C7E">
        <w:t>, Figure 6</w:t>
      </w:r>
      <w:r w:rsidR="005E43DF">
        <w:t>.</w:t>
      </w:r>
    </w:p>
    <w:p w:rsidR="005C7708" w:rsidRDefault="005C7708" w:rsidP="005C7708">
      <w:pPr>
        <w:numPr>
          <w:ilvl w:val="0"/>
          <w:numId w:val="3"/>
        </w:numPr>
        <w:spacing w:after="100"/>
      </w:pPr>
      <w:r>
        <w:t xml:space="preserve">Adjust the </w:t>
      </w:r>
      <w:r w:rsidRPr="00AC09CE">
        <w:rPr>
          <w:b/>
        </w:rPr>
        <w:t>Bragg</w:t>
      </w:r>
      <w:r>
        <w:t xml:space="preserve"> control to maximize the </w:t>
      </w:r>
      <w:r w:rsidR="00BD0519">
        <w:t>reading on the electrometer</w:t>
      </w:r>
      <w:r>
        <w:t>.  (</w:t>
      </w:r>
      <w:r w:rsidR="00BD0519">
        <w:t xml:space="preserve">This is best done with the electrometer by measuring the sample current, it can </w:t>
      </w:r>
      <w:r>
        <w:t xml:space="preserve">also be done with </w:t>
      </w:r>
      <w:r w:rsidR="00BD0519">
        <w:t xml:space="preserve">a Au sample and maximizing the counts or </w:t>
      </w:r>
      <w:r>
        <w:t>the Phosphor screen in the x-ray beam and you will be able to see the beam getting brighter.</w:t>
      </w:r>
      <w:r w:rsidR="00BD0519">
        <w:t>)</w:t>
      </w:r>
    </w:p>
    <w:p w:rsidR="00AC09CE" w:rsidRDefault="00AC09CE" w:rsidP="005C7708">
      <w:pPr>
        <w:numPr>
          <w:ilvl w:val="0"/>
          <w:numId w:val="3"/>
        </w:numPr>
        <w:spacing w:after="100"/>
      </w:pPr>
      <w:r>
        <w:t>If using the electrometer:</w:t>
      </w:r>
    </w:p>
    <w:p w:rsidR="00AC09CE" w:rsidRDefault="00BD0519" w:rsidP="00AC09CE">
      <w:pPr>
        <w:numPr>
          <w:ilvl w:val="1"/>
          <w:numId w:val="3"/>
        </w:numPr>
        <w:spacing w:after="100"/>
      </w:pPr>
      <w:r>
        <w:lastRenderedPageBreak/>
        <w:t xml:space="preserve">Move the stage up and down in small steps </w:t>
      </w:r>
      <w:r w:rsidR="00AC09CE">
        <w:t xml:space="preserve">(best to turn off the auto motor control and even computer control of the stepper motors and move the stage by hand ) </w:t>
      </w:r>
      <w:r>
        <w:t xml:space="preserve">at each point maximizing the current.  </w:t>
      </w:r>
      <w:r w:rsidR="00AC09CE">
        <w:t xml:space="preserve">Using the </w:t>
      </w:r>
      <w:r w:rsidR="00AC09CE" w:rsidRPr="00AC09CE">
        <w:rPr>
          <w:b/>
        </w:rPr>
        <w:t>nonBragg</w:t>
      </w:r>
      <w:r w:rsidR="00AC09CE">
        <w:t xml:space="preserve"> control</w:t>
      </w:r>
    </w:p>
    <w:p w:rsidR="00AC09CE" w:rsidRDefault="00AC09CE" w:rsidP="00AC09CE">
      <w:pPr>
        <w:numPr>
          <w:ilvl w:val="1"/>
          <w:numId w:val="3"/>
        </w:numPr>
        <w:spacing w:after="100"/>
      </w:pPr>
      <w:r>
        <w:t xml:space="preserve">After finding the position that yields the most counts tweek the </w:t>
      </w:r>
      <w:r w:rsidRPr="00AC09CE">
        <w:rPr>
          <w:b/>
        </w:rPr>
        <w:t>Bragg</w:t>
      </w:r>
      <w:r>
        <w:t xml:space="preserve"> controll to optimize (this should be a very small adjustment).</w:t>
      </w:r>
    </w:p>
    <w:p w:rsidR="00AC09CE" w:rsidRDefault="00AC09CE" w:rsidP="00AC09CE">
      <w:pPr>
        <w:numPr>
          <w:ilvl w:val="1"/>
          <w:numId w:val="3"/>
        </w:numPr>
        <w:spacing w:after="100"/>
      </w:pPr>
      <w:r>
        <w:t>GO to step H.</w:t>
      </w:r>
    </w:p>
    <w:p w:rsidR="00BD0519" w:rsidRDefault="00AC09CE" w:rsidP="00AC09CE">
      <w:pPr>
        <w:numPr>
          <w:ilvl w:val="0"/>
          <w:numId w:val="3"/>
        </w:numPr>
        <w:spacing w:after="100"/>
      </w:pPr>
      <w:r>
        <w:t>If not using the electrometer but measuring the count rate</w:t>
      </w:r>
    </w:p>
    <w:p w:rsidR="005C7708" w:rsidRDefault="005C7708" w:rsidP="00AC09CE">
      <w:pPr>
        <w:numPr>
          <w:ilvl w:val="1"/>
          <w:numId w:val="3"/>
        </w:numPr>
        <w:spacing w:after="100"/>
      </w:pPr>
      <w:r>
        <w:t xml:space="preserve">Maximize the </w:t>
      </w:r>
      <w:r w:rsidR="00AC09CE">
        <w:t>count rate</w:t>
      </w:r>
      <w:r>
        <w:t xml:space="preserve"> using the z control of the stage  (if you go to the motor control panel and turn off the computer control of the stepper motors, this is easier) .  Note the number of counts that you have.</w:t>
      </w:r>
    </w:p>
    <w:p w:rsidR="005C7708" w:rsidRDefault="005C7708" w:rsidP="00AC09CE">
      <w:pPr>
        <w:numPr>
          <w:ilvl w:val="1"/>
          <w:numId w:val="3"/>
        </w:numPr>
        <w:spacing w:after="100"/>
      </w:pPr>
      <w:r>
        <w:t xml:space="preserve">Move the </w:t>
      </w:r>
      <w:r w:rsidRPr="00AC09CE">
        <w:rPr>
          <w:b/>
        </w:rPr>
        <w:t>nonBragg</w:t>
      </w:r>
      <w:r>
        <w:t xml:space="preserve"> control in one direction to reduce the counts by ½.</w:t>
      </w:r>
    </w:p>
    <w:p w:rsidR="005C7708" w:rsidRDefault="005C7708" w:rsidP="00AC09CE">
      <w:pPr>
        <w:numPr>
          <w:ilvl w:val="1"/>
          <w:numId w:val="3"/>
        </w:numPr>
        <w:spacing w:after="100"/>
      </w:pPr>
      <w:r>
        <w:t xml:space="preserve">Adjust the z control to bring back the counts.  </w:t>
      </w:r>
    </w:p>
    <w:p w:rsidR="00AC09CE" w:rsidRDefault="005C7708" w:rsidP="00AC09CE">
      <w:pPr>
        <w:numPr>
          <w:ilvl w:val="1"/>
          <w:numId w:val="3"/>
        </w:numPr>
        <w:spacing w:after="100"/>
      </w:pPr>
      <w:r>
        <w:t xml:space="preserve">If the maximum in the counts is more that it was in step </w:t>
      </w:r>
      <w:r w:rsidR="00AC09CE">
        <w:t>a</w:t>
      </w:r>
      <w:r>
        <w:t xml:space="preserve"> above continue in the same direction and redo step </w:t>
      </w:r>
      <w:r w:rsidR="00AC09CE">
        <w:t>a-d</w:t>
      </w:r>
      <w:r>
        <w:t xml:space="preserve">  If the maximum in the counts is less then it was in step E above adjust the </w:t>
      </w:r>
      <w:r w:rsidRPr="00AC09CE">
        <w:rPr>
          <w:b/>
        </w:rPr>
        <w:t>nonBragg</w:t>
      </w:r>
      <w:r>
        <w:t xml:space="preserve"> in the opposite direction. If it was more adjust the </w:t>
      </w:r>
      <w:r w:rsidRPr="00AC09CE">
        <w:rPr>
          <w:b/>
        </w:rPr>
        <w:t>nonBragg</w:t>
      </w:r>
      <w:r>
        <w:t xml:space="preserve"> again in the same direction.</w:t>
      </w:r>
    </w:p>
    <w:p w:rsidR="005C7708" w:rsidRDefault="005C7708" w:rsidP="00AC09CE">
      <w:pPr>
        <w:numPr>
          <w:ilvl w:val="1"/>
          <w:numId w:val="3"/>
        </w:numPr>
        <w:spacing w:after="100"/>
      </w:pPr>
      <w:r>
        <w:t xml:space="preserve">Continue doing steps </w:t>
      </w:r>
      <w:r w:rsidR="00AC09CE">
        <w:t>a-e</w:t>
      </w:r>
      <w:r>
        <w:t xml:space="preserve"> until no more improvement can be found.</w:t>
      </w:r>
    </w:p>
    <w:p w:rsidR="00AC09CE" w:rsidRDefault="00AC09CE" w:rsidP="00AC09CE">
      <w:pPr>
        <w:numPr>
          <w:ilvl w:val="1"/>
          <w:numId w:val="3"/>
        </w:numPr>
        <w:spacing w:after="100"/>
      </w:pPr>
      <w:r>
        <w:t xml:space="preserve">Adjust the </w:t>
      </w:r>
      <w:r>
        <w:rPr>
          <w:b/>
        </w:rPr>
        <w:t>Bragg</w:t>
      </w:r>
      <w:r>
        <w:rPr>
          <w:b/>
          <w:i/>
        </w:rPr>
        <w:t xml:space="preserve"> </w:t>
      </w:r>
      <w:r>
        <w:t>to maximize the count rate.</w:t>
      </w:r>
    </w:p>
    <w:p w:rsidR="005C7708" w:rsidRDefault="005C7708" w:rsidP="00CB3441">
      <w:pPr>
        <w:numPr>
          <w:ilvl w:val="1"/>
          <w:numId w:val="3"/>
        </w:numPr>
        <w:spacing w:after="100"/>
      </w:pPr>
      <w:r>
        <w:t>Redo steps D-H until both the Bragg and nonBragg are optimized.</w:t>
      </w:r>
    </w:p>
    <w:p w:rsidR="005C7708" w:rsidRDefault="005C7708" w:rsidP="005C7708">
      <w:pPr>
        <w:numPr>
          <w:ilvl w:val="0"/>
          <w:numId w:val="3"/>
        </w:numPr>
        <w:spacing w:after="100"/>
      </w:pPr>
      <w:r>
        <w:t>Put the phosphor in the x-ray beam.</w:t>
      </w:r>
    </w:p>
    <w:p w:rsidR="005C7708" w:rsidRDefault="005C7708" w:rsidP="005C7708">
      <w:pPr>
        <w:numPr>
          <w:ilvl w:val="0"/>
          <w:numId w:val="3"/>
        </w:numPr>
        <w:spacing w:after="100"/>
      </w:pPr>
      <w:r w:rsidRPr="00CB3441">
        <w:rPr>
          <w:highlight w:val="yellow"/>
        </w:rPr>
        <w:t>Maximize the counts by using the z stepper motor control</w:t>
      </w:r>
      <w:r w:rsidR="00CB3441" w:rsidRPr="00CB3441">
        <w:rPr>
          <w:highlight w:val="yellow"/>
        </w:rPr>
        <w:t xml:space="preserve"> </w:t>
      </w:r>
      <w:r w:rsidR="00D26ECE">
        <w:t>. Note that the Au has a slightly different height then the phosphor.</w:t>
      </w:r>
    </w:p>
    <w:p w:rsidR="005C7708" w:rsidRDefault="005C7708" w:rsidP="005C7708">
      <w:pPr>
        <w:numPr>
          <w:ilvl w:val="0"/>
          <w:numId w:val="3"/>
        </w:numPr>
        <w:spacing w:after="100"/>
      </w:pPr>
      <w:r>
        <w:t xml:space="preserve">Adjust the </w:t>
      </w:r>
      <w:r w:rsidR="00D26ECE">
        <w:t>cross</w:t>
      </w:r>
      <w:r>
        <w:t xml:space="preserve">hair </w:t>
      </w:r>
      <w:r w:rsidR="00CB3441">
        <w:t xml:space="preserve">position </w:t>
      </w:r>
      <w:r w:rsidR="00D26ECE">
        <w:t>so it is at</w:t>
      </w:r>
      <w:r>
        <w:t xml:space="preserve"> the center of the spot.</w:t>
      </w:r>
    </w:p>
    <w:p w:rsidR="005C7708" w:rsidRPr="00635250" w:rsidRDefault="005C7708" w:rsidP="005C7708">
      <w:pPr>
        <w:spacing w:after="100"/>
        <w:jc w:val="center"/>
        <w:rPr>
          <w:b/>
          <w:sz w:val="32"/>
        </w:rPr>
      </w:pPr>
      <w:r w:rsidRPr="00635250">
        <w:rPr>
          <w:b/>
          <w:sz w:val="32"/>
        </w:rPr>
        <w:t>Calibration of Detector</w:t>
      </w:r>
    </w:p>
    <w:p w:rsidR="00D26ECE" w:rsidRDefault="005C7708" w:rsidP="00D26ECE">
      <w:pPr>
        <w:numPr>
          <w:ilvl w:val="0"/>
          <w:numId w:val="6"/>
        </w:numPr>
        <w:spacing w:after="100"/>
      </w:pPr>
      <w:r>
        <w:t>Load a Cu and Au sample into the XPS and focus on the Au sample</w:t>
      </w:r>
      <w:r w:rsidR="00D26ECE">
        <w:t>.  Note that the Au does not need to be sputter clean but the Cu will most certainly need sputtering.  The Cu adjustment is less important and can be skipped most of the time.</w:t>
      </w:r>
    </w:p>
    <w:p w:rsidR="005C7708" w:rsidRDefault="005C7708" w:rsidP="005C7708">
      <w:pPr>
        <w:numPr>
          <w:ilvl w:val="0"/>
          <w:numId w:val="6"/>
        </w:numPr>
        <w:spacing w:after="100"/>
      </w:pPr>
      <w:r>
        <w:t xml:space="preserve">Set the </w:t>
      </w:r>
      <w:r w:rsidR="00D26ECE">
        <w:t>PS to computer control</w:t>
      </w:r>
      <w:r>
        <w:t>.</w:t>
      </w:r>
    </w:p>
    <w:p w:rsidR="005C7708" w:rsidRDefault="005C7708" w:rsidP="005C7708">
      <w:pPr>
        <w:numPr>
          <w:ilvl w:val="0"/>
          <w:numId w:val="6"/>
        </w:numPr>
        <w:spacing w:after="100"/>
      </w:pPr>
      <w:r>
        <w:t>Start the data collection program.</w:t>
      </w:r>
    </w:p>
    <w:p w:rsidR="005C7708" w:rsidRDefault="005C7708" w:rsidP="005C7708">
      <w:pPr>
        <w:numPr>
          <w:ilvl w:val="0"/>
          <w:numId w:val="6"/>
        </w:numPr>
        <w:spacing w:after="100"/>
      </w:pPr>
      <w:r>
        <w:t>Go to: "settings: set up ESCA: Detector width"</w:t>
      </w:r>
      <w:r w:rsidR="00382F2A">
        <w:t xml:space="preserve">. </w:t>
      </w:r>
    </w:p>
    <w:p w:rsidR="00382F2A" w:rsidRDefault="00382F2A" w:rsidP="005C7708">
      <w:pPr>
        <w:numPr>
          <w:ilvl w:val="0"/>
          <w:numId w:val="6"/>
        </w:numPr>
        <w:spacing w:after="100"/>
      </w:pPr>
      <w:r>
        <w:t xml:space="preserve">Use 500 </w:t>
      </w:r>
      <w:r>
        <w:rPr>
          <w:lang w:val="el-GR"/>
        </w:rPr>
        <w:t>μ</w:t>
      </w:r>
      <w:r>
        <w:t>m spot size.</w:t>
      </w:r>
    </w:p>
    <w:p w:rsidR="005C7708" w:rsidRDefault="005C7708" w:rsidP="005C7708">
      <w:pPr>
        <w:numPr>
          <w:ilvl w:val="0"/>
          <w:numId w:val="6"/>
        </w:numPr>
        <w:spacing w:after="100"/>
      </w:pPr>
      <w:r>
        <w:t xml:space="preserve">Running the detector width calibration takes about </w:t>
      </w:r>
      <w:r w:rsidR="00382F2A">
        <w:t>~</w:t>
      </w:r>
      <w:r>
        <w:t>1</w:t>
      </w:r>
      <w:r w:rsidR="00382F2A">
        <w:t>5</w:t>
      </w:r>
      <w:r>
        <w:t xml:space="preserve"> minutes.</w:t>
      </w:r>
    </w:p>
    <w:p w:rsidR="005C7708" w:rsidRDefault="005C7708" w:rsidP="005C7708">
      <w:pPr>
        <w:numPr>
          <w:ilvl w:val="0"/>
          <w:numId w:val="6"/>
        </w:numPr>
        <w:spacing w:after="100"/>
      </w:pPr>
      <w:r>
        <w:t>Go to V1 curves and run the procedure.  If it completes, click calculation and then update register.</w:t>
      </w:r>
    </w:p>
    <w:p w:rsidR="005C7708" w:rsidRDefault="005C7708" w:rsidP="005C7708">
      <w:pPr>
        <w:numPr>
          <w:ilvl w:val="0"/>
          <w:numId w:val="6"/>
        </w:numPr>
        <w:spacing w:after="100"/>
      </w:pPr>
      <w:r>
        <w:t>Put the Cu sample into the XPS and go to DAC</w:t>
      </w:r>
    </w:p>
    <w:p w:rsidR="005C7708" w:rsidRDefault="005C7708" w:rsidP="005C7708">
      <w:pPr>
        <w:numPr>
          <w:ilvl w:val="0"/>
          <w:numId w:val="6"/>
        </w:numPr>
        <w:spacing w:after="100"/>
      </w:pPr>
      <w:r>
        <w:t>Run the procedure</w:t>
      </w:r>
    </w:p>
    <w:p w:rsidR="005C7708" w:rsidRDefault="005C7708" w:rsidP="005C7708">
      <w:pPr>
        <w:numPr>
          <w:ilvl w:val="0"/>
          <w:numId w:val="6"/>
        </w:numPr>
        <w:spacing w:after="100"/>
      </w:pPr>
      <w:r>
        <w:t>Put the Au sample into the beam</w:t>
      </w:r>
    </w:p>
    <w:p w:rsidR="005C7708" w:rsidRDefault="005C7708" w:rsidP="005C7708">
      <w:pPr>
        <w:numPr>
          <w:ilvl w:val="0"/>
          <w:numId w:val="6"/>
        </w:numPr>
        <w:spacing w:after="100"/>
      </w:pPr>
      <w:r>
        <w:lastRenderedPageBreak/>
        <w:t>Go back to the collection main program</w:t>
      </w:r>
    </w:p>
    <w:p w:rsidR="005C7708" w:rsidRDefault="005C7708" w:rsidP="005C7708">
      <w:pPr>
        <w:numPr>
          <w:ilvl w:val="0"/>
          <w:numId w:val="6"/>
        </w:numPr>
        <w:spacing w:after="100"/>
      </w:pPr>
      <w:r>
        <w:t>Open performance test (top left)</w:t>
      </w:r>
    </w:p>
    <w:p w:rsidR="005C7708" w:rsidRDefault="005C7708" w:rsidP="005C7708">
      <w:pPr>
        <w:numPr>
          <w:ilvl w:val="0"/>
          <w:numId w:val="6"/>
        </w:numPr>
        <w:spacing w:after="100"/>
      </w:pPr>
      <w:r>
        <w:t>Choose Gold diagonal</w:t>
      </w:r>
    </w:p>
    <w:p w:rsidR="005C7708" w:rsidRDefault="005C7708" w:rsidP="005C7708">
      <w:pPr>
        <w:numPr>
          <w:ilvl w:val="0"/>
          <w:numId w:val="6"/>
        </w:numPr>
        <w:spacing w:after="100"/>
      </w:pPr>
      <w:r>
        <w:t>Run the test</w:t>
      </w:r>
    </w:p>
    <w:p w:rsidR="005C7708" w:rsidRDefault="005C7708" w:rsidP="005C7708">
      <w:pPr>
        <w:numPr>
          <w:ilvl w:val="0"/>
          <w:numId w:val="6"/>
        </w:numPr>
        <w:spacing w:after="100"/>
      </w:pPr>
      <w:r>
        <w:t xml:space="preserve">For each curve go to peak and analyze it for area and peak width.  </w:t>
      </w:r>
    </w:p>
    <w:p w:rsidR="005C7708" w:rsidRDefault="005C7708" w:rsidP="005C7708">
      <w:pPr>
        <w:spacing w:after="160"/>
      </w:pPr>
      <w:r>
        <w:br w:type="page"/>
      </w:r>
      <w:r w:rsidR="004C59EB">
        <w:rPr>
          <w:noProof/>
        </w:rPr>
        <w:lastRenderedPageBreak/>
        <w:drawing>
          <wp:inline distT="0" distB="0" distL="0" distR="0">
            <wp:extent cx="5943600" cy="7848600"/>
            <wp:effectExtent l="0" t="0" r="0" b="0"/>
            <wp:docPr id="2" name="Picture 2" descr="PS 8702_Page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S 8702_Page_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p w:rsidR="005C7708" w:rsidRDefault="005C7708" w:rsidP="005C7708">
      <w:pPr>
        <w:spacing w:after="160"/>
      </w:pPr>
      <w:r>
        <w:br w:type="page"/>
      </w:r>
      <w:r w:rsidR="004C59EB">
        <w:rPr>
          <w:noProof/>
        </w:rPr>
        <w:lastRenderedPageBreak/>
        <w:drawing>
          <wp:inline distT="0" distB="0" distL="0" distR="0">
            <wp:extent cx="4622800" cy="6540500"/>
            <wp:effectExtent l="0" t="0" r="0" b="0"/>
            <wp:docPr id="3" name="Picture 3" descr="E-GUN connec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GUN connector"/>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2800" cy="6540500"/>
                    </a:xfrm>
                    <a:prstGeom prst="rect">
                      <a:avLst/>
                    </a:prstGeom>
                    <a:noFill/>
                    <a:ln>
                      <a:noFill/>
                    </a:ln>
                  </pic:spPr>
                </pic:pic>
              </a:graphicData>
            </a:graphic>
          </wp:inline>
        </w:drawing>
      </w:r>
    </w:p>
    <w:sectPr w:rsidR="005C7708">
      <w:pgSz w:w="12240" w:h="15840"/>
      <w:pgMar w:top="1440" w:right="1440" w:bottom="1440" w:left="1440" w:header="144"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New Roman Bold Italic">
    <w:panose1 w:val="02020703060505090304"/>
    <w:charset w:val="00"/>
    <w:family w:val="roman"/>
    <w:pitch w:val="variable"/>
    <w:sig w:usb0="E0000AFF" w:usb1="00007843" w:usb2="00000001" w:usb3="00000000" w:csb0="000001BF" w:csb1="00000000"/>
  </w:font>
  <w:font w:name="Cambria">
    <w:panose1 w:val="02040503050406030204"/>
    <w:charset w:val="00"/>
    <w:family w:val="roman"/>
    <w:pitch w:val="variable"/>
    <w:sig w:usb0="E00006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Bold">
    <w:panose1 w:val="000008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EB8C3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08A5B1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4C9C519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B52968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01A5A2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8C4A743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2EEE20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96C880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F97E1D0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E38A52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C428F5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812CB"/>
    <w:multiLevelType w:val="hybridMultilevel"/>
    <w:tmpl w:val="6A4A1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4E222C"/>
    <w:multiLevelType w:val="hybridMultilevel"/>
    <w:tmpl w:val="465C8360"/>
    <w:lvl w:ilvl="0" w:tplc="F95C041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0F6643"/>
    <w:multiLevelType w:val="hybridMultilevel"/>
    <w:tmpl w:val="4182A45C"/>
    <w:lvl w:ilvl="0" w:tplc="00150409">
      <w:start w:val="1"/>
      <w:numFmt w:val="upp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0B420BB8"/>
    <w:multiLevelType w:val="hybridMultilevel"/>
    <w:tmpl w:val="72A20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623096"/>
    <w:multiLevelType w:val="hybridMultilevel"/>
    <w:tmpl w:val="55FAA88A"/>
    <w:lvl w:ilvl="0" w:tplc="00150409">
      <w:start w:val="1"/>
      <w:numFmt w:val="upp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0D1F004E"/>
    <w:multiLevelType w:val="multilevel"/>
    <w:tmpl w:val="4182A45C"/>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E422EEF"/>
    <w:multiLevelType w:val="multilevel"/>
    <w:tmpl w:val="97D08D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82755B9"/>
    <w:multiLevelType w:val="hybridMultilevel"/>
    <w:tmpl w:val="D5B8A83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15:restartNumberingAfterBreak="0">
    <w:nsid w:val="19743341"/>
    <w:multiLevelType w:val="hybridMultilevel"/>
    <w:tmpl w:val="67AA7E1A"/>
    <w:lvl w:ilvl="0" w:tplc="F95C041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1DA901BC"/>
    <w:multiLevelType w:val="hybridMultilevel"/>
    <w:tmpl w:val="5AB06984"/>
    <w:lvl w:ilvl="0" w:tplc="D3249134">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457B52"/>
    <w:multiLevelType w:val="hybridMultilevel"/>
    <w:tmpl w:val="872ABFC8"/>
    <w:lvl w:ilvl="0" w:tplc="00150409">
      <w:start w:val="1"/>
      <w:numFmt w:val="upp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2C5C7BCE"/>
    <w:multiLevelType w:val="hybridMultilevel"/>
    <w:tmpl w:val="41BE6C18"/>
    <w:lvl w:ilvl="0" w:tplc="00150409">
      <w:start w:val="1"/>
      <w:numFmt w:val="upp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32FC2214"/>
    <w:multiLevelType w:val="hybridMultilevel"/>
    <w:tmpl w:val="8F74F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092C7F"/>
    <w:multiLevelType w:val="hybridMultilevel"/>
    <w:tmpl w:val="9536B57E"/>
    <w:lvl w:ilvl="0" w:tplc="00150409">
      <w:start w:val="1"/>
      <w:numFmt w:val="upp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53E25CC9"/>
    <w:multiLevelType w:val="hybridMultilevel"/>
    <w:tmpl w:val="B44A0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B137C0"/>
    <w:multiLevelType w:val="hybridMultilevel"/>
    <w:tmpl w:val="07B29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EA59AD"/>
    <w:multiLevelType w:val="hybridMultilevel"/>
    <w:tmpl w:val="2A6A98A4"/>
    <w:lvl w:ilvl="0" w:tplc="11F4491C">
      <w:start w:val="1"/>
      <w:numFmt w:val="decimal"/>
      <w:pStyle w:val="JCAPList"/>
      <w:lvlText w:val="%1."/>
      <w:lvlJc w:val="left"/>
      <w:pPr>
        <w:ind w:left="720" w:hanging="360"/>
      </w:pPr>
    </w:lvl>
    <w:lvl w:ilvl="1" w:tplc="00190409">
      <w:start w:val="1"/>
      <w:numFmt w:val="lowerLetter"/>
      <w:lvlText w:val="%2."/>
      <w:lvlJc w:val="left"/>
      <w:pPr>
        <w:ind w:left="1440" w:hanging="360"/>
      </w:pPr>
    </w:lvl>
    <w:lvl w:ilvl="2" w:tplc="001B0409">
      <w:start w:val="1"/>
      <w:numFmt w:val="lowerRoman"/>
      <w:lvlText w:val="%3."/>
      <w:lvlJc w:val="right"/>
      <w:pPr>
        <w:ind w:left="2160" w:hanging="180"/>
      </w:pPr>
    </w:lvl>
    <w:lvl w:ilvl="3" w:tplc="000F0409">
      <w:start w:val="1"/>
      <w:numFmt w:val="decimal"/>
      <w:lvlText w:val="%4."/>
      <w:lvlJc w:val="left"/>
      <w:pPr>
        <w:ind w:left="2880" w:hanging="360"/>
      </w:pPr>
    </w:lvl>
    <w:lvl w:ilvl="4" w:tplc="00190409">
      <w:start w:val="1"/>
      <w:numFmt w:val="lowerLetter"/>
      <w:lvlText w:val="%5."/>
      <w:lvlJc w:val="left"/>
      <w:pPr>
        <w:ind w:left="3600" w:hanging="360"/>
      </w:pPr>
    </w:lvl>
    <w:lvl w:ilvl="5" w:tplc="001B0409">
      <w:start w:val="1"/>
      <w:numFmt w:val="lowerRoman"/>
      <w:lvlText w:val="%6."/>
      <w:lvlJc w:val="right"/>
      <w:pPr>
        <w:ind w:left="4320" w:hanging="180"/>
      </w:pPr>
    </w:lvl>
    <w:lvl w:ilvl="6" w:tplc="000F0409">
      <w:start w:val="1"/>
      <w:numFmt w:val="decimal"/>
      <w:lvlText w:val="%7."/>
      <w:lvlJc w:val="left"/>
      <w:pPr>
        <w:ind w:left="5040" w:hanging="360"/>
      </w:pPr>
    </w:lvl>
    <w:lvl w:ilvl="7" w:tplc="00190409">
      <w:start w:val="1"/>
      <w:numFmt w:val="lowerLetter"/>
      <w:lvlText w:val="%8."/>
      <w:lvlJc w:val="left"/>
      <w:pPr>
        <w:ind w:left="5760" w:hanging="360"/>
      </w:pPr>
    </w:lvl>
    <w:lvl w:ilvl="8" w:tplc="001B0409">
      <w:start w:val="1"/>
      <w:numFmt w:val="lowerRoman"/>
      <w:lvlText w:val="%9."/>
      <w:lvlJc w:val="right"/>
      <w:pPr>
        <w:ind w:left="6480" w:hanging="180"/>
      </w:pPr>
    </w:lvl>
  </w:abstractNum>
  <w:abstractNum w:abstractNumId="28" w15:restartNumberingAfterBreak="0">
    <w:nsid w:val="5F03338C"/>
    <w:multiLevelType w:val="hybridMultilevel"/>
    <w:tmpl w:val="41BE6C18"/>
    <w:lvl w:ilvl="0" w:tplc="00150409">
      <w:start w:val="1"/>
      <w:numFmt w:val="upp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15:restartNumberingAfterBreak="0">
    <w:nsid w:val="5F4825E5"/>
    <w:multiLevelType w:val="hybridMultilevel"/>
    <w:tmpl w:val="FF68F41C"/>
    <w:lvl w:ilvl="0" w:tplc="00150409">
      <w:start w:val="1"/>
      <w:numFmt w:val="upp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15:restartNumberingAfterBreak="0">
    <w:nsid w:val="63310DCD"/>
    <w:multiLevelType w:val="hybridMultilevel"/>
    <w:tmpl w:val="096AA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980934"/>
    <w:multiLevelType w:val="hybridMultilevel"/>
    <w:tmpl w:val="26560D20"/>
    <w:lvl w:ilvl="0" w:tplc="A01AA2C4">
      <w:start w:val="1"/>
      <w:numFmt w:val="decimal"/>
      <w:lvlText w:val="%1."/>
      <w:lvlJc w:val="left"/>
      <w:pPr>
        <w:ind w:left="720" w:hanging="360"/>
      </w:pPr>
      <w:rPr>
        <w:rFonts w:cs="Wingdings" w:hint="default"/>
      </w:rPr>
    </w:lvl>
    <w:lvl w:ilvl="1" w:tplc="6A1E771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777780"/>
    <w:multiLevelType w:val="hybridMultilevel"/>
    <w:tmpl w:val="7FA20E48"/>
    <w:lvl w:ilvl="0" w:tplc="00150409">
      <w:start w:val="1"/>
      <w:numFmt w:val="upperLetter"/>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6B11E5"/>
    <w:multiLevelType w:val="hybridMultilevel"/>
    <w:tmpl w:val="856E3DCE"/>
    <w:lvl w:ilvl="0" w:tplc="0409000F">
      <w:start w:val="1"/>
      <w:numFmt w:val="decimal"/>
      <w:lvlText w:val="%1."/>
      <w:lvlJc w:val="left"/>
      <w:pPr>
        <w:ind w:left="720" w:hanging="360"/>
      </w:pPr>
      <w:rPr>
        <w:rFonts w:hint="default"/>
      </w:rPr>
    </w:lvl>
    <w:lvl w:ilvl="1" w:tplc="8686567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1A45C0"/>
    <w:multiLevelType w:val="hybridMultilevel"/>
    <w:tmpl w:val="34F28400"/>
    <w:lvl w:ilvl="0" w:tplc="00150409">
      <w:start w:val="1"/>
      <w:numFmt w:val="upp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15:restartNumberingAfterBreak="0">
    <w:nsid w:val="7CF521C2"/>
    <w:multiLevelType w:val="hybridMultilevel"/>
    <w:tmpl w:val="7CECC760"/>
    <w:lvl w:ilvl="0" w:tplc="00190409">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7"/>
  </w:num>
  <w:num w:numId="3">
    <w:abstractNumId w:val="34"/>
  </w:num>
  <w:num w:numId="4">
    <w:abstractNumId w:val="29"/>
  </w:num>
  <w:num w:numId="5">
    <w:abstractNumId w:val="24"/>
  </w:num>
  <w:num w:numId="6">
    <w:abstractNumId w:val="15"/>
  </w:num>
  <w:num w:numId="7">
    <w:abstractNumId w:val="0"/>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 w:numId="18">
    <w:abstractNumId w:val="13"/>
  </w:num>
  <w:num w:numId="19">
    <w:abstractNumId w:val="32"/>
  </w:num>
  <w:num w:numId="20">
    <w:abstractNumId w:val="21"/>
  </w:num>
  <w:num w:numId="21">
    <w:abstractNumId w:val="35"/>
  </w:num>
  <w:num w:numId="22">
    <w:abstractNumId w:val="16"/>
  </w:num>
  <w:num w:numId="23">
    <w:abstractNumId w:val="22"/>
  </w:num>
  <w:num w:numId="24">
    <w:abstractNumId w:val="27"/>
  </w:num>
  <w:num w:numId="25">
    <w:abstractNumId w:val="26"/>
  </w:num>
  <w:num w:numId="26">
    <w:abstractNumId w:val="33"/>
  </w:num>
  <w:num w:numId="27">
    <w:abstractNumId w:val="25"/>
  </w:num>
  <w:num w:numId="28">
    <w:abstractNumId w:val="19"/>
  </w:num>
  <w:num w:numId="29">
    <w:abstractNumId w:val="20"/>
  </w:num>
  <w:num w:numId="30">
    <w:abstractNumId w:val="12"/>
  </w:num>
  <w:num w:numId="31">
    <w:abstractNumId w:val="23"/>
  </w:num>
  <w:num w:numId="32">
    <w:abstractNumId w:val="18"/>
  </w:num>
  <w:num w:numId="33">
    <w:abstractNumId w:val="14"/>
  </w:num>
  <w:num w:numId="34">
    <w:abstractNumId w:val="31"/>
  </w:num>
  <w:num w:numId="35">
    <w:abstractNumId w:val="30"/>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831"/>
    <w:rsid w:val="000A3831"/>
    <w:rsid w:val="00214650"/>
    <w:rsid w:val="00221834"/>
    <w:rsid w:val="00382F2A"/>
    <w:rsid w:val="0044178A"/>
    <w:rsid w:val="004C59EB"/>
    <w:rsid w:val="005C7708"/>
    <w:rsid w:val="005E43DF"/>
    <w:rsid w:val="00791F19"/>
    <w:rsid w:val="007D55BD"/>
    <w:rsid w:val="008A7C7E"/>
    <w:rsid w:val="00942072"/>
    <w:rsid w:val="009D40C1"/>
    <w:rsid w:val="00AC09CE"/>
    <w:rsid w:val="00B10B1A"/>
    <w:rsid w:val="00B37732"/>
    <w:rsid w:val="00B40397"/>
    <w:rsid w:val="00BD0519"/>
    <w:rsid w:val="00BE611E"/>
    <w:rsid w:val="00CA288C"/>
    <w:rsid w:val="00CB3441"/>
    <w:rsid w:val="00D26ECE"/>
    <w:rsid w:val="00DC3A78"/>
    <w:rsid w:val="00F37FD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769D7A8"/>
  <w14:defaultImageDpi w14:val="300"/>
  <w15:chartTrackingRefBased/>
  <w15:docId w15:val="{690240C2-D092-5141-954A-3FE054B39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
    <w:name w:val="Eq"/>
    <w:basedOn w:val="Normal"/>
    <w:next w:val="Normal"/>
    <w:pPr>
      <w:tabs>
        <w:tab w:val="center" w:pos="4464"/>
        <w:tab w:val="left" w:pos="7920"/>
      </w:tabs>
      <w:spacing w:line="240" w:lineRule="atLeast"/>
    </w:pPr>
  </w:style>
  <w:style w:type="paragraph" w:customStyle="1" w:styleId="Normalafteq">
    <w:name w:val="Normal afteq"/>
    <w:basedOn w:val="Normal"/>
    <w:next w:val="Normal"/>
    <w:pPr>
      <w:widowControl w:val="0"/>
      <w:spacing w:line="480" w:lineRule="exact"/>
    </w:pPr>
    <w:rPr>
      <w:rFonts w:ascii="Times" w:eastAsia="MS Mincho" w:hAnsi="Times"/>
    </w:rPr>
  </w:style>
  <w:style w:type="paragraph" w:customStyle="1" w:styleId="CVNormal">
    <w:name w:val="CV Normal"/>
    <w:basedOn w:val="Normal"/>
    <w:autoRedefine/>
    <w:pPr>
      <w:spacing w:line="220" w:lineRule="exact"/>
    </w:pPr>
    <w:rPr>
      <w:rFonts w:eastAsia="Times"/>
      <w:sz w:val="22"/>
    </w:rPr>
  </w:style>
  <w:style w:type="paragraph" w:customStyle="1" w:styleId="CVHeading">
    <w:name w:val="CV Heading"/>
    <w:basedOn w:val="CVNormal"/>
    <w:next w:val="CVNormal"/>
    <w:autoRedefine/>
    <w:pPr>
      <w:spacing w:before="80" w:after="60"/>
    </w:pPr>
    <w:rPr>
      <w:color w:val="0000FF"/>
    </w:rPr>
  </w:style>
  <w:style w:type="paragraph" w:customStyle="1" w:styleId="Normalwithspace">
    <w:name w:val="Normal with space"/>
    <w:basedOn w:val="Normal"/>
    <w:rsid w:val="00B2519D"/>
    <w:pPr>
      <w:spacing w:after="240"/>
    </w:pPr>
  </w:style>
  <w:style w:type="paragraph" w:customStyle="1" w:styleId="CVheading2">
    <w:name w:val="CV heading 2"/>
    <w:basedOn w:val="CVNormal"/>
    <w:next w:val="CVNormal"/>
    <w:rsid w:val="00B2519D"/>
    <w:pPr>
      <w:spacing w:before="240" w:after="80" w:line="240" w:lineRule="exact"/>
    </w:pPr>
    <w:rPr>
      <w:b/>
      <w:color w:val="000080"/>
      <w:sz w:val="24"/>
    </w:rPr>
  </w:style>
  <w:style w:type="paragraph" w:customStyle="1" w:styleId="NSFnormal">
    <w:name w:val="NSF normal"/>
    <w:basedOn w:val="Normal"/>
    <w:rsid w:val="00B2519D"/>
    <w:rPr>
      <w:sz w:val="22"/>
    </w:rPr>
  </w:style>
  <w:style w:type="paragraph" w:customStyle="1" w:styleId="CVHeading1">
    <w:name w:val="CV Heading 1"/>
    <w:basedOn w:val="CVNormal"/>
    <w:next w:val="CVNormal"/>
    <w:rsid w:val="00B2519D"/>
    <w:pPr>
      <w:spacing w:after="120" w:line="240" w:lineRule="auto"/>
      <w:jc w:val="center"/>
      <w:outlineLvl w:val="0"/>
    </w:pPr>
    <w:rPr>
      <w:b/>
      <w:color w:val="000080"/>
      <w:sz w:val="26"/>
    </w:rPr>
  </w:style>
  <w:style w:type="paragraph" w:customStyle="1" w:styleId="JCAP12space">
    <w:name w:val="JCAP_12_space"/>
    <w:rsid w:val="00B2519D"/>
    <w:pPr>
      <w:spacing w:line="240" w:lineRule="exact"/>
    </w:pPr>
    <w:rPr>
      <w:bCs/>
      <w:sz w:val="24"/>
      <w:szCs w:val="24"/>
      <w:lang w:bidi="en-US"/>
    </w:rPr>
  </w:style>
  <w:style w:type="paragraph" w:customStyle="1" w:styleId="JCAPBodytext">
    <w:name w:val="JCAP_Bodytext"/>
    <w:rsid w:val="00B2519D"/>
    <w:pPr>
      <w:spacing w:line="240" w:lineRule="exact"/>
      <w:ind w:firstLine="360"/>
    </w:pPr>
    <w:rPr>
      <w:sz w:val="24"/>
      <w:szCs w:val="24"/>
      <w:lang w:bidi="en-US"/>
    </w:rPr>
  </w:style>
  <w:style w:type="paragraph" w:customStyle="1" w:styleId="JCAPCaption">
    <w:name w:val="JCAP_Caption"/>
    <w:rsid w:val="00B2519D"/>
    <w:rPr>
      <w:rFonts w:eastAsia="SimSun"/>
    </w:rPr>
  </w:style>
  <w:style w:type="paragraph" w:customStyle="1" w:styleId="JCAPHD1">
    <w:name w:val="JCAP_HD1"/>
    <w:rsid w:val="00B2519D"/>
    <w:pPr>
      <w:spacing w:after="180" w:line="240" w:lineRule="exact"/>
      <w:jc w:val="center"/>
    </w:pPr>
    <w:rPr>
      <w:b/>
      <w:bCs/>
      <w:sz w:val="28"/>
      <w:szCs w:val="24"/>
      <w:lang w:bidi="en-US"/>
    </w:rPr>
  </w:style>
  <w:style w:type="paragraph" w:customStyle="1" w:styleId="JCAPHd2">
    <w:name w:val="JCAP_Hd2"/>
    <w:rsid w:val="00B2519D"/>
    <w:pPr>
      <w:spacing w:before="120" w:line="240" w:lineRule="exact"/>
    </w:pPr>
    <w:rPr>
      <w:b/>
      <w:bCs/>
      <w:sz w:val="24"/>
      <w:szCs w:val="24"/>
      <w:lang w:bidi="en-US"/>
    </w:rPr>
  </w:style>
  <w:style w:type="paragraph" w:customStyle="1" w:styleId="JCAPHd3">
    <w:name w:val="JCAP_Hd3"/>
    <w:rsid w:val="00B2519D"/>
    <w:pPr>
      <w:spacing w:before="120"/>
    </w:pPr>
    <w:rPr>
      <w:b/>
      <w:iCs/>
      <w:sz w:val="24"/>
      <w:szCs w:val="24"/>
      <w:lang w:bidi="en-US"/>
    </w:rPr>
  </w:style>
  <w:style w:type="paragraph" w:customStyle="1" w:styleId="JCAPHd4BdItal">
    <w:name w:val="JCAP_Hd4_BdItal"/>
    <w:rsid w:val="00B2519D"/>
    <w:pPr>
      <w:spacing w:before="120" w:line="240" w:lineRule="exact"/>
    </w:pPr>
    <w:rPr>
      <w:b/>
      <w:i/>
      <w:iCs/>
      <w:sz w:val="24"/>
      <w:szCs w:val="24"/>
      <w:lang w:bidi="en-US"/>
    </w:rPr>
  </w:style>
  <w:style w:type="character" w:customStyle="1" w:styleId="JCAPHd5BIRun-in">
    <w:name w:val="JCAP_Hd5_BI_Run-in"/>
    <w:rsid w:val="00B2519D"/>
    <w:rPr>
      <w:rFonts w:ascii="Times New Roman Bold Italic" w:hAnsi="Times New Roman Bold Italic"/>
    </w:rPr>
  </w:style>
  <w:style w:type="paragraph" w:customStyle="1" w:styleId="JCAPList">
    <w:name w:val="JCAP_List"/>
    <w:rsid w:val="00B2519D"/>
    <w:pPr>
      <w:numPr>
        <w:numId w:val="24"/>
      </w:numPr>
      <w:spacing w:line="240" w:lineRule="exact"/>
    </w:pPr>
    <w:rPr>
      <w:sz w:val="24"/>
      <w:szCs w:val="24"/>
      <w:lang w:bidi="en-US"/>
    </w:rPr>
  </w:style>
  <w:style w:type="paragraph" w:customStyle="1" w:styleId="ColorfulList-Accent11">
    <w:name w:val="Colorful List - Accent 11"/>
    <w:basedOn w:val="Normal"/>
    <w:uiPriority w:val="34"/>
    <w:qFormat/>
    <w:rsid w:val="00B2519D"/>
    <w:pPr>
      <w:ind w:left="720"/>
      <w:contextualSpacing/>
    </w:pPr>
  </w:style>
  <w:style w:type="table" w:styleId="TableGrid">
    <w:name w:val="Table Grid"/>
    <w:basedOn w:val="TableNormal"/>
    <w:uiPriority w:val="59"/>
    <w:rsid w:val="00B2519D"/>
    <w:rPr>
      <w:rFonts w:ascii="Cambria" w:hAnsi="Cambr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unhideWhenUsed/>
    <w:qFormat/>
    <w:rsid w:val="00F37FDC"/>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10</Pages>
  <Words>2203</Words>
  <Characters>12560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Service Physics</vt:lpstr>
    </vt:vector>
  </TitlesOfParts>
  <Company>California Institute of Technology</Company>
  <LinksUpToDate>false</LinksUpToDate>
  <CharactersWithSpaces>14734</CharactersWithSpaces>
  <SharedDoc>false</SharedDoc>
  <HLinks>
    <vt:vector size="18" baseType="variant">
      <vt:variant>
        <vt:i4>3866652</vt:i4>
      </vt:variant>
      <vt:variant>
        <vt:i4>2542</vt:i4>
      </vt:variant>
      <vt:variant>
        <vt:i4>1025</vt:i4>
      </vt:variant>
      <vt:variant>
        <vt:i4>1</vt:i4>
      </vt:variant>
      <vt:variant>
        <vt:lpwstr>IMG_1810 (2)</vt:lpwstr>
      </vt:variant>
      <vt:variant>
        <vt:lpwstr/>
      </vt:variant>
      <vt:variant>
        <vt:i4>1179677</vt:i4>
      </vt:variant>
      <vt:variant>
        <vt:i4>27097</vt:i4>
      </vt:variant>
      <vt:variant>
        <vt:i4>1026</vt:i4>
      </vt:variant>
      <vt:variant>
        <vt:i4>1</vt:i4>
      </vt:variant>
      <vt:variant>
        <vt:lpwstr>PS 8702_Page_2</vt:lpwstr>
      </vt:variant>
      <vt:variant>
        <vt:lpwstr/>
      </vt:variant>
      <vt:variant>
        <vt:i4>7667714</vt:i4>
      </vt:variant>
      <vt:variant>
        <vt:i4>27100</vt:i4>
      </vt:variant>
      <vt:variant>
        <vt:i4>1027</vt:i4>
      </vt:variant>
      <vt:variant>
        <vt:i4>1</vt:i4>
      </vt:variant>
      <vt:variant>
        <vt:lpwstr>E-GUN connector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Physics</dc:title>
  <dc:subject/>
  <dc:creator>group</dc:creator>
  <cp:keywords/>
  <cp:lastModifiedBy>Bruce Brunschwig</cp:lastModifiedBy>
  <cp:revision>11</cp:revision>
  <cp:lastPrinted>2018-06-26T18:02:00Z</cp:lastPrinted>
  <dcterms:created xsi:type="dcterms:W3CDTF">2018-06-25T19:58:00Z</dcterms:created>
  <dcterms:modified xsi:type="dcterms:W3CDTF">2018-06-26T18:20:00Z</dcterms:modified>
</cp:coreProperties>
</file>